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8A1913" w14:textId="77777777" w:rsidR="00E17B19" w:rsidRDefault="00E17B19" w:rsidP="00E17B19">
      <w:pPr>
        <w:spacing w:after="0"/>
        <w:rPr>
          <w:rFonts w:ascii="TimesNewRoman,Bold" w:hAnsi="TimesNewRoman,Bold" w:cs="TimesNewRoman,Bold"/>
          <w:b/>
          <w:bCs/>
          <w:color w:val="000000"/>
          <w:sz w:val="40"/>
          <w:szCs w:val="40"/>
        </w:rPr>
      </w:pPr>
      <w:bookmarkStart w:id="0" w:name="_Hlk499019491"/>
    </w:p>
    <w:p w14:paraId="46F0D095" w14:textId="77777777" w:rsidR="00E17B19" w:rsidRDefault="00E17B19" w:rsidP="00E17B19">
      <w:pPr>
        <w:spacing w:after="0"/>
        <w:rPr>
          <w:rFonts w:ascii="TimesNewRoman,Bold" w:hAnsi="TimesNewRoman,Bold" w:cs="TimesNewRoman,Bold"/>
          <w:b/>
          <w:bCs/>
          <w:color w:val="000000"/>
          <w:sz w:val="40"/>
          <w:szCs w:val="40"/>
        </w:rPr>
      </w:pPr>
    </w:p>
    <w:bookmarkEnd w:id="0"/>
    <w:p w14:paraId="1F7EC670" w14:textId="6DF16662" w:rsidR="00E17B19" w:rsidRPr="00AB22D9" w:rsidRDefault="00517F14" w:rsidP="00E17B19">
      <w:pPr>
        <w:spacing w:after="0"/>
        <w:jc w:val="center"/>
        <w:rPr>
          <w:rFonts w:ascii="TimesNewRoman,Bold" w:hAnsi="TimesNewRoman,Bold" w:cs="TimesNewRoman,Bold"/>
          <w:b/>
          <w:bCs/>
          <w:sz w:val="40"/>
          <w:szCs w:val="40"/>
        </w:rPr>
      </w:pPr>
      <w:r w:rsidRPr="00AB22D9">
        <w:rPr>
          <w:rFonts w:ascii="TimesNewRoman,Bold" w:hAnsi="TimesNewRoman,Bold" w:cs="TimesNewRoman,Bold"/>
          <w:b/>
          <w:bCs/>
          <w:sz w:val="40"/>
          <w:szCs w:val="40"/>
        </w:rPr>
        <w:t>Alabama Bicentennial Commission</w:t>
      </w:r>
    </w:p>
    <w:p w14:paraId="5D8F7626" w14:textId="77777777" w:rsidR="00E17B19" w:rsidRDefault="00E17B19" w:rsidP="00E17B19">
      <w:pPr>
        <w:spacing w:after="0"/>
        <w:jc w:val="center"/>
        <w:rPr>
          <w:rFonts w:ascii="TimesNewRoman,Bold" w:hAnsi="TimesNewRoman,Bold" w:cs="TimesNewRoman,Bold"/>
          <w:b/>
          <w:bCs/>
          <w:color w:val="000000"/>
          <w:sz w:val="40"/>
          <w:szCs w:val="40"/>
        </w:rPr>
      </w:pPr>
    </w:p>
    <w:p w14:paraId="63B48A3C" w14:textId="77777777" w:rsidR="00E17B19" w:rsidRDefault="00E17B19" w:rsidP="00E17B19">
      <w:pPr>
        <w:spacing w:after="0"/>
        <w:jc w:val="center"/>
        <w:rPr>
          <w:rFonts w:ascii="TimesNewRoman,Bold" w:hAnsi="TimesNewRoman,Bold" w:cs="TimesNewRoman,Bold"/>
          <w:b/>
          <w:bCs/>
          <w:color w:val="000000"/>
          <w:sz w:val="40"/>
          <w:szCs w:val="40"/>
        </w:rPr>
      </w:pPr>
      <w:r>
        <w:rPr>
          <w:noProof/>
        </w:rPr>
        <w:drawing>
          <wp:inline distT="0" distB="0" distL="0" distR="0" wp14:anchorId="3146F839" wp14:editId="0AAD6925">
            <wp:extent cx="2076450" cy="1971675"/>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76450" cy="1971675"/>
                    </a:xfrm>
                    <a:prstGeom prst="rect">
                      <a:avLst/>
                    </a:prstGeom>
                    <a:noFill/>
                    <a:ln>
                      <a:noFill/>
                    </a:ln>
                  </pic:spPr>
                </pic:pic>
              </a:graphicData>
            </a:graphic>
          </wp:inline>
        </w:drawing>
      </w:r>
    </w:p>
    <w:p w14:paraId="2028185C" w14:textId="77777777" w:rsidR="00E17B19" w:rsidRDefault="00E17B19" w:rsidP="00E17B19">
      <w:pPr>
        <w:spacing w:after="0"/>
        <w:jc w:val="center"/>
        <w:rPr>
          <w:rFonts w:ascii="TimesNewRoman,Bold" w:hAnsi="TimesNewRoman,Bold" w:cs="TimesNewRoman,Bold"/>
          <w:b/>
          <w:bCs/>
          <w:color w:val="000000"/>
          <w:sz w:val="40"/>
          <w:szCs w:val="40"/>
        </w:rPr>
      </w:pPr>
    </w:p>
    <w:p w14:paraId="3D3B3EDD" w14:textId="77777777" w:rsidR="00E17B19" w:rsidRDefault="00E17B19" w:rsidP="00E17B19">
      <w:pPr>
        <w:spacing w:after="0"/>
        <w:jc w:val="center"/>
        <w:rPr>
          <w:rFonts w:ascii="TimesNewRoman,Bold" w:hAnsi="TimesNewRoman,Bold" w:cs="TimesNewRoman,Bold"/>
          <w:b/>
          <w:bCs/>
          <w:color w:val="000000"/>
          <w:sz w:val="40"/>
          <w:szCs w:val="40"/>
        </w:rPr>
      </w:pPr>
    </w:p>
    <w:p w14:paraId="24E77C07" w14:textId="77777777" w:rsidR="00E17B19" w:rsidRDefault="00E17B19" w:rsidP="00E17B19">
      <w:pPr>
        <w:spacing w:after="0"/>
        <w:jc w:val="center"/>
        <w:rPr>
          <w:rFonts w:ascii="TimesNewRoman,Bold" w:hAnsi="TimesNewRoman,Bold" w:cs="TimesNewRoman,Bold"/>
          <w:b/>
          <w:bCs/>
          <w:color w:val="000000"/>
          <w:sz w:val="40"/>
          <w:szCs w:val="40"/>
        </w:rPr>
      </w:pPr>
      <w:r>
        <w:rPr>
          <w:rFonts w:ascii="TimesNewRoman,Bold" w:hAnsi="TimesNewRoman,Bold" w:cs="TimesNewRoman,Bold"/>
          <w:b/>
          <w:bCs/>
          <w:color w:val="000000"/>
          <w:sz w:val="40"/>
          <w:szCs w:val="40"/>
        </w:rPr>
        <w:t xml:space="preserve">Functional Analysis </w:t>
      </w:r>
    </w:p>
    <w:p w14:paraId="5F8DE6EB" w14:textId="77777777" w:rsidR="00E17B19" w:rsidRDefault="00E17B19" w:rsidP="00E17B19">
      <w:pPr>
        <w:spacing w:after="0"/>
        <w:jc w:val="center"/>
        <w:rPr>
          <w:rFonts w:ascii="TimesNewRoman,Bold" w:hAnsi="TimesNewRoman,Bold" w:cs="TimesNewRoman,Bold"/>
          <w:b/>
          <w:bCs/>
          <w:color w:val="000000"/>
          <w:sz w:val="40"/>
          <w:szCs w:val="40"/>
        </w:rPr>
      </w:pPr>
      <w:r>
        <w:rPr>
          <w:rFonts w:ascii="TimesNewRoman,Bold" w:hAnsi="TimesNewRoman,Bold" w:cs="TimesNewRoman,Bold"/>
          <w:b/>
          <w:bCs/>
          <w:color w:val="000000"/>
          <w:sz w:val="40"/>
          <w:szCs w:val="40"/>
        </w:rPr>
        <w:t xml:space="preserve">&amp; </w:t>
      </w:r>
    </w:p>
    <w:p w14:paraId="61E09F0F" w14:textId="77777777" w:rsidR="00E17B19" w:rsidRDefault="00E17B19" w:rsidP="00E17B19">
      <w:pPr>
        <w:spacing w:after="0"/>
        <w:jc w:val="center"/>
        <w:rPr>
          <w:rFonts w:ascii="TimesNewRoman,Bold" w:hAnsi="TimesNewRoman,Bold" w:cs="TimesNewRoman,Bold"/>
          <w:b/>
          <w:bCs/>
          <w:color w:val="000000"/>
          <w:sz w:val="40"/>
          <w:szCs w:val="40"/>
        </w:rPr>
      </w:pPr>
      <w:r>
        <w:rPr>
          <w:rFonts w:ascii="TimesNewRoman,Bold" w:hAnsi="TimesNewRoman,Bold" w:cs="TimesNewRoman,Bold"/>
          <w:b/>
          <w:bCs/>
          <w:color w:val="000000"/>
          <w:sz w:val="40"/>
          <w:szCs w:val="40"/>
        </w:rPr>
        <w:t>Records Disposition Authority</w:t>
      </w:r>
    </w:p>
    <w:p w14:paraId="0142EC8D" w14:textId="77777777" w:rsidR="00E17B19" w:rsidRDefault="00E17B19" w:rsidP="00E17B19">
      <w:pPr>
        <w:spacing w:after="0"/>
        <w:jc w:val="center"/>
        <w:rPr>
          <w:rFonts w:ascii="TimesNewRoman,Bold" w:hAnsi="TimesNewRoman,Bold" w:cs="TimesNewRoman,Bold"/>
          <w:b/>
          <w:bCs/>
          <w:color w:val="000000"/>
          <w:sz w:val="40"/>
          <w:szCs w:val="40"/>
        </w:rPr>
      </w:pPr>
    </w:p>
    <w:p w14:paraId="7F79987D" w14:textId="77777777" w:rsidR="00E17B19" w:rsidRDefault="00E17B19" w:rsidP="00E17B19">
      <w:pPr>
        <w:spacing w:after="0"/>
        <w:jc w:val="center"/>
        <w:rPr>
          <w:rFonts w:ascii="TimesNewRoman,Bold" w:hAnsi="TimesNewRoman,Bold" w:cs="TimesNewRoman,Bold"/>
          <w:b/>
          <w:bCs/>
          <w:color w:val="000000"/>
          <w:sz w:val="40"/>
          <w:szCs w:val="40"/>
        </w:rPr>
      </w:pPr>
    </w:p>
    <w:p w14:paraId="76DBE73F" w14:textId="77777777" w:rsidR="00E17B19" w:rsidRDefault="00E17B19" w:rsidP="00E17B19">
      <w:pPr>
        <w:spacing w:after="0"/>
        <w:jc w:val="center"/>
        <w:rPr>
          <w:rFonts w:ascii="TimesNewRoman,Bold" w:hAnsi="TimesNewRoman,Bold" w:cs="TimesNewRoman,Bold"/>
          <w:b/>
          <w:bCs/>
          <w:color w:val="000000"/>
          <w:sz w:val="40"/>
          <w:szCs w:val="40"/>
        </w:rPr>
      </w:pPr>
    </w:p>
    <w:p w14:paraId="6D436095" w14:textId="77777777" w:rsidR="00E17B19" w:rsidRDefault="00E17B19" w:rsidP="00E17B19">
      <w:pPr>
        <w:spacing w:after="0"/>
        <w:jc w:val="center"/>
        <w:rPr>
          <w:rFonts w:ascii="TimesNewRoman,Bold" w:hAnsi="TimesNewRoman,Bold" w:cs="TimesNewRoman,Bold"/>
          <w:b/>
          <w:bCs/>
          <w:color w:val="000000"/>
          <w:sz w:val="40"/>
          <w:szCs w:val="40"/>
        </w:rPr>
      </w:pPr>
    </w:p>
    <w:p w14:paraId="4CDD2858" w14:textId="77777777" w:rsidR="00E17B19" w:rsidRDefault="00E17B19" w:rsidP="00E17B19">
      <w:pPr>
        <w:spacing w:after="0"/>
        <w:jc w:val="center"/>
        <w:rPr>
          <w:rFonts w:ascii="TimesNewRoman,Bold" w:hAnsi="TimesNewRoman,Bold" w:cs="TimesNewRoman,Bold"/>
          <w:b/>
          <w:bCs/>
          <w:color w:val="000000"/>
          <w:sz w:val="40"/>
          <w:szCs w:val="40"/>
        </w:rPr>
      </w:pPr>
    </w:p>
    <w:p w14:paraId="5B618751" w14:textId="77777777" w:rsidR="00E17B19" w:rsidRDefault="00E17B19" w:rsidP="00E17B19">
      <w:pPr>
        <w:spacing w:after="0"/>
        <w:jc w:val="center"/>
        <w:rPr>
          <w:rFonts w:ascii="TimesNewRoman,Bold" w:hAnsi="TimesNewRoman,Bold" w:cs="TimesNewRoman,Bold"/>
          <w:b/>
          <w:bCs/>
          <w:color w:val="000000"/>
          <w:sz w:val="40"/>
          <w:szCs w:val="40"/>
        </w:rPr>
      </w:pPr>
    </w:p>
    <w:p w14:paraId="479115FA" w14:textId="77777777" w:rsidR="00E17B19" w:rsidRDefault="00E17B19" w:rsidP="00E17B19">
      <w:pPr>
        <w:spacing w:after="0"/>
        <w:jc w:val="center"/>
        <w:rPr>
          <w:rFonts w:ascii="TimesNewRoman,Bold" w:hAnsi="TimesNewRoman,Bold" w:cs="TimesNewRoman,Bold"/>
          <w:b/>
          <w:bCs/>
          <w:color w:val="000000"/>
          <w:sz w:val="40"/>
          <w:szCs w:val="40"/>
        </w:rPr>
      </w:pPr>
    </w:p>
    <w:p w14:paraId="2404F2B6" w14:textId="77777777" w:rsidR="00E17B19" w:rsidRDefault="00E17B19" w:rsidP="00E17B19">
      <w:pPr>
        <w:spacing w:after="0"/>
        <w:jc w:val="center"/>
        <w:rPr>
          <w:rFonts w:ascii="TimesNewRoman,Bold" w:hAnsi="TimesNewRoman,Bold" w:cs="TimesNewRoman,Bold"/>
          <w:b/>
          <w:bCs/>
          <w:color w:val="000000"/>
          <w:sz w:val="40"/>
          <w:szCs w:val="40"/>
        </w:rPr>
      </w:pPr>
    </w:p>
    <w:p w14:paraId="53A7B562" w14:textId="77777777" w:rsidR="00AB22D9" w:rsidRDefault="00AB22D9" w:rsidP="00E17B19">
      <w:pPr>
        <w:spacing w:after="0"/>
        <w:jc w:val="right"/>
        <w:rPr>
          <w:rFonts w:ascii="TimesNewRoman,Bold" w:hAnsi="TimesNewRoman,Bold" w:cs="TimesNewRoman,Bold"/>
          <w:b/>
          <w:bCs/>
          <w:color w:val="FF0000"/>
          <w:sz w:val="24"/>
          <w:szCs w:val="24"/>
        </w:rPr>
      </w:pPr>
    </w:p>
    <w:p w14:paraId="6610DA08" w14:textId="11DB2F5F" w:rsidR="00E17B19" w:rsidRDefault="00E17B19" w:rsidP="00E17B19">
      <w:pPr>
        <w:spacing w:after="0"/>
        <w:jc w:val="right"/>
        <w:rPr>
          <w:rFonts w:ascii="TimesNewRoman,Bold" w:hAnsi="TimesNewRoman,Bold" w:cs="TimesNewRoman,Bold"/>
          <w:b/>
          <w:bCs/>
          <w:color w:val="000000"/>
          <w:sz w:val="24"/>
          <w:szCs w:val="24"/>
        </w:rPr>
      </w:pPr>
      <w:r>
        <w:rPr>
          <w:rFonts w:ascii="TimesNewRoman,Bold" w:hAnsi="TimesNewRoman,Bold" w:cs="TimesNewRoman,Bold"/>
          <w:b/>
          <w:bCs/>
          <w:color w:val="000000"/>
          <w:sz w:val="24"/>
          <w:szCs w:val="24"/>
        </w:rPr>
        <w:t xml:space="preserve">Presented to the </w:t>
      </w:r>
    </w:p>
    <w:p w14:paraId="2F895ED1" w14:textId="77777777" w:rsidR="00E17B19" w:rsidRDefault="00E17B19" w:rsidP="00E17B19">
      <w:pPr>
        <w:spacing w:after="0"/>
        <w:jc w:val="right"/>
        <w:rPr>
          <w:rFonts w:ascii="TimesNewRoman,Bold" w:hAnsi="TimesNewRoman,Bold" w:cs="TimesNewRoman,Bold"/>
          <w:b/>
          <w:bCs/>
          <w:color w:val="000000"/>
          <w:sz w:val="24"/>
          <w:szCs w:val="24"/>
        </w:rPr>
      </w:pPr>
      <w:r>
        <w:rPr>
          <w:rFonts w:ascii="TimesNewRoman,Bold" w:hAnsi="TimesNewRoman,Bold" w:cs="TimesNewRoman,Bold"/>
          <w:b/>
          <w:bCs/>
          <w:color w:val="000000"/>
          <w:sz w:val="24"/>
          <w:szCs w:val="24"/>
        </w:rPr>
        <w:t>State Records Commission</w:t>
      </w:r>
    </w:p>
    <w:p w14:paraId="44073FB5" w14:textId="2DCFE559" w:rsidR="00E17B19" w:rsidRPr="00AB22D9" w:rsidRDefault="001C4CD2" w:rsidP="00E17B19">
      <w:pPr>
        <w:spacing w:after="0"/>
        <w:jc w:val="right"/>
        <w:rPr>
          <w:rFonts w:ascii="TimesNewRoman,Bold" w:hAnsi="TimesNewRoman,Bold" w:cs="TimesNewRoman,Bold"/>
          <w:b/>
          <w:bCs/>
          <w:sz w:val="24"/>
          <w:szCs w:val="24"/>
        </w:rPr>
      </w:pPr>
      <w:r>
        <w:rPr>
          <w:rFonts w:ascii="TimesNewRoman,Bold" w:hAnsi="TimesNewRoman,Bold" w:cs="TimesNewRoman,Bold"/>
          <w:b/>
          <w:bCs/>
          <w:sz w:val="24"/>
          <w:szCs w:val="24"/>
        </w:rPr>
        <w:t>October 28</w:t>
      </w:r>
      <w:r w:rsidR="00AB22D9" w:rsidRPr="00AB22D9">
        <w:rPr>
          <w:rFonts w:ascii="TimesNewRoman,Bold" w:hAnsi="TimesNewRoman,Bold" w:cs="TimesNewRoman,Bold"/>
          <w:b/>
          <w:bCs/>
          <w:sz w:val="24"/>
          <w:szCs w:val="24"/>
        </w:rPr>
        <w:t>, 20</w:t>
      </w:r>
      <w:r w:rsidR="0018236B">
        <w:rPr>
          <w:rFonts w:ascii="TimesNewRoman,Bold" w:hAnsi="TimesNewRoman,Bold" w:cs="TimesNewRoman,Bold"/>
          <w:b/>
          <w:bCs/>
          <w:sz w:val="24"/>
          <w:szCs w:val="24"/>
        </w:rPr>
        <w:t>20</w:t>
      </w:r>
    </w:p>
    <w:p w14:paraId="6523DD0A" w14:textId="77777777" w:rsidR="00E17B19" w:rsidRPr="008D6513" w:rsidRDefault="00E17B19" w:rsidP="00E17B19">
      <w:pPr>
        <w:spacing w:after="0"/>
        <w:jc w:val="center"/>
        <w:rPr>
          <w:rFonts w:ascii="TimesNewRoman,Bold" w:hAnsi="TimesNewRoman,Bold" w:cs="TimesNewRoman,Bold"/>
          <w:b/>
          <w:bCs/>
          <w:color w:val="000000"/>
          <w:sz w:val="24"/>
          <w:szCs w:val="24"/>
        </w:rPr>
      </w:pPr>
      <w:r>
        <w:rPr>
          <w:rFonts w:ascii="TimesNewRoman,Bold" w:hAnsi="TimesNewRoman,Bold" w:cs="TimesNewRoman,Bold"/>
          <w:b/>
          <w:bCs/>
          <w:color w:val="000000"/>
          <w:sz w:val="24"/>
          <w:szCs w:val="24"/>
        </w:rPr>
        <w:br w:type="page"/>
      </w:r>
      <w:r w:rsidRPr="007B11FB">
        <w:rPr>
          <w:rFonts w:ascii="TimesNewRoman,Bold" w:hAnsi="TimesNewRoman,Bold" w:cs="TimesNewRoman,Bold"/>
          <w:b/>
          <w:bCs/>
          <w:color w:val="000000"/>
          <w:sz w:val="36"/>
          <w:szCs w:val="36"/>
        </w:rPr>
        <w:lastRenderedPageBreak/>
        <w:t>Table of Contents</w:t>
      </w:r>
    </w:p>
    <w:p w14:paraId="2BE3C41E" w14:textId="77777777" w:rsidR="00E17B19" w:rsidRPr="005B324C" w:rsidRDefault="00E17B19" w:rsidP="005E795D">
      <w:pPr>
        <w:spacing w:after="0"/>
        <w:jc w:val="center"/>
        <w:rPr>
          <w:rFonts w:ascii="Times New Roman" w:hAnsi="Times New Roman"/>
          <w:b/>
          <w:bCs/>
          <w:color w:val="000000"/>
          <w:sz w:val="24"/>
          <w:szCs w:val="24"/>
        </w:rPr>
      </w:pPr>
    </w:p>
    <w:p w14:paraId="1B201E19" w14:textId="23EFD22A" w:rsidR="00461E5B" w:rsidRDefault="00E17B19">
      <w:pPr>
        <w:pStyle w:val="TOC1"/>
        <w:rPr>
          <w:rFonts w:asciiTheme="minorHAnsi" w:eastAsiaTheme="minorEastAsia" w:hAnsiTheme="minorHAnsi" w:cstheme="minorBidi"/>
          <w:b w:val="0"/>
          <w:bCs w:val="0"/>
          <w:iCs w:val="0"/>
          <w:sz w:val="22"/>
          <w:szCs w:val="22"/>
        </w:rPr>
      </w:pPr>
      <w:r w:rsidRPr="00D77E76">
        <w:rPr>
          <w:i/>
        </w:rPr>
        <w:fldChar w:fldCharType="begin"/>
      </w:r>
      <w:r w:rsidRPr="00D77E76">
        <w:rPr>
          <w:i/>
        </w:rPr>
        <w:instrText xml:space="preserve"> TOC \o "1-3" \h \z \u </w:instrText>
      </w:r>
      <w:r w:rsidRPr="00D77E76">
        <w:rPr>
          <w:i/>
        </w:rPr>
        <w:fldChar w:fldCharType="separate"/>
      </w:r>
      <w:hyperlink w:anchor="_Toc31629880" w:history="1">
        <w:r w:rsidR="00461E5B" w:rsidRPr="00CF732E">
          <w:rPr>
            <w:rStyle w:val="Hyperlink"/>
          </w:rPr>
          <w:t>Functional and Organizational Analysis of the Alabama Bicentennial Commission</w:t>
        </w:r>
        <w:r w:rsidR="00461E5B">
          <w:rPr>
            <w:webHidden/>
          </w:rPr>
          <w:tab/>
        </w:r>
        <w:r w:rsidR="00461E5B">
          <w:rPr>
            <w:webHidden/>
          </w:rPr>
          <w:fldChar w:fldCharType="begin"/>
        </w:r>
        <w:r w:rsidR="00461E5B">
          <w:rPr>
            <w:webHidden/>
          </w:rPr>
          <w:instrText xml:space="preserve"> PAGEREF _Toc31629880 \h </w:instrText>
        </w:r>
        <w:r w:rsidR="00461E5B">
          <w:rPr>
            <w:webHidden/>
          </w:rPr>
        </w:r>
        <w:r w:rsidR="00461E5B">
          <w:rPr>
            <w:webHidden/>
          </w:rPr>
          <w:fldChar w:fldCharType="separate"/>
        </w:r>
        <w:r w:rsidR="001C4CD2">
          <w:rPr>
            <w:webHidden/>
          </w:rPr>
          <w:t>3</w:t>
        </w:r>
        <w:r w:rsidR="00461E5B">
          <w:rPr>
            <w:webHidden/>
          </w:rPr>
          <w:fldChar w:fldCharType="end"/>
        </w:r>
      </w:hyperlink>
    </w:p>
    <w:p w14:paraId="3A2F7269" w14:textId="09992431" w:rsidR="00461E5B" w:rsidRDefault="00336E39">
      <w:pPr>
        <w:pStyle w:val="TOC2"/>
        <w:rPr>
          <w:rFonts w:asciiTheme="minorHAnsi" w:eastAsiaTheme="minorEastAsia" w:hAnsiTheme="minorHAnsi" w:cstheme="minorBidi"/>
          <w:bCs w:val="0"/>
          <w:sz w:val="22"/>
          <w:szCs w:val="22"/>
        </w:rPr>
      </w:pPr>
      <w:hyperlink w:anchor="_Toc31629881" w:history="1">
        <w:r w:rsidR="00461E5B" w:rsidRPr="00CF732E">
          <w:rPr>
            <w:rStyle w:val="Hyperlink"/>
          </w:rPr>
          <w:t>Sources of Information</w:t>
        </w:r>
        <w:r w:rsidR="00461E5B">
          <w:rPr>
            <w:webHidden/>
          </w:rPr>
          <w:tab/>
        </w:r>
        <w:r w:rsidR="00461E5B">
          <w:rPr>
            <w:webHidden/>
          </w:rPr>
          <w:fldChar w:fldCharType="begin"/>
        </w:r>
        <w:r w:rsidR="00461E5B">
          <w:rPr>
            <w:webHidden/>
          </w:rPr>
          <w:instrText xml:space="preserve"> PAGEREF _Toc31629881 \h </w:instrText>
        </w:r>
        <w:r w:rsidR="00461E5B">
          <w:rPr>
            <w:webHidden/>
          </w:rPr>
        </w:r>
        <w:r w:rsidR="00461E5B">
          <w:rPr>
            <w:webHidden/>
          </w:rPr>
          <w:fldChar w:fldCharType="separate"/>
        </w:r>
        <w:r w:rsidR="001C4CD2">
          <w:rPr>
            <w:webHidden/>
          </w:rPr>
          <w:t>3</w:t>
        </w:r>
        <w:r w:rsidR="00461E5B">
          <w:rPr>
            <w:webHidden/>
          </w:rPr>
          <w:fldChar w:fldCharType="end"/>
        </w:r>
      </w:hyperlink>
    </w:p>
    <w:p w14:paraId="4944EB01" w14:textId="283AD817" w:rsidR="00461E5B" w:rsidRDefault="00336E39">
      <w:pPr>
        <w:pStyle w:val="TOC2"/>
        <w:rPr>
          <w:rFonts w:asciiTheme="minorHAnsi" w:eastAsiaTheme="minorEastAsia" w:hAnsiTheme="minorHAnsi" w:cstheme="minorBidi"/>
          <w:bCs w:val="0"/>
          <w:sz w:val="22"/>
          <w:szCs w:val="22"/>
        </w:rPr>
      </w:pPr>
      <w:hyperlink w:anchor="_Toc31629882" w:history="1">
        <w:r w:rsidR="00461E5B" w:rsidRPr="00CF732E">
          <w:rPr>
            <w:rStyle w:val="Hyperlink"/>
          </w:rPr>
          <w:t>Historical Context</w:t>
        </w:r>
        <w:r w:rsidR="00461E5B">
          <w:rPr>
            <w:webHidden/>
          </w:rPr>
          <w:tab/>
        </w:r>
        <w:r w:rsidR="00461E5B">
          <w:rPr>
            <w:webHidden/>
          </w:rPr>
          <w:fldChar w:fldCharType="begin"/>
        </w:r>
        <w:r w:rsidR="00461E5B">
          <w:rPr>
            <w:webHidden/>
          </w:rPr>
          <w:instrText xml:space="preserve"> PAGEREF _Toc31629882 \h </w:instrText>
        </w:r>
        <w:r w:rsidR="00461E5B">
          <w:rPr>
            <w:webHidden/>
          </w:rPr>
        </w:r>
        <w:r w:rsidR="00461E5B">
          <w:rPr>
            <w:webHidden/>
          </w:rPr>
          <w:fldChar w:fldCharType="separate"/>
        </w:r>
        <w:r w:rsidR="001C4CD2">
          <w:rPr>
            <w:webHidden/>
          </w:rPr>
          <w:t>4</w:t>
        </w:r>
        <w:r w:rsidR="00461E5B">
          <w:rPr>
            <w:webHidden/>
          </w:rPr>
          <w:fldChar w:fldCharType="end"/>
        </w:r>
      </w:hyperlink>
    </w:p>
    <w:p w14:paraId="73F85C6D" w14:textId="45AFFC7D" w:rsidR="00461E5B" w:rsidRDefault="00336E39">
      <w:pPr>
        <w:pStyle w:val="TOC2"/>
        <w:rPr>
          <w:rFonts w:asciiTheme="minorHAnsi" w:eastAsiaTheme="minorEastAsia" w:hAnsiTheme="minorHAnsi" w:cstheme="minorBidi"/>
          <w:bCs w:val="0"/>
          <w:sz w:val="22"/>
          <w:szCs w:val="22"/>
        </w:rPr>
      </w:pPr>
      <w:hyperlink w:anchor="_Toc31629883" w:history="1">
        <w:r w:rsidR="00461E5B" w:rsidRPr="00CF732E">
          <w:rPr>
            <w:rStyle w:val="Hyperlink"/>
          </w:rPr>
          <w:t>Agency Organization</w:t>
        </w:r>
        <w:r w:rsidR="00461E5B">
          <w:rPr>
            <w:webHidden/>
          </w:rPr>
          <w:tab/>
        </w:r>
        <w:r w:rsidR="00461E5B">
          <w:rPr>
            <w:webHidden/>
          </w:rPr>
          <w:fldChar w:fldCharType="begin"/>
        </w:r>
        <w:r w:rsidR="00461E5B">
          <w:rPr>
            <w:webHidden/>
          </w:rPr>
          <w:instrText xml:space="preserve"> PAGEREF _Toc31629883 \h </w:instrText>
        </w:r>
        <w:r w:rsidR="00461E5B">
          <w:rPr>
            <w:webHidden/>
          </w:rPr>
        </w:r>
        <w:r w:rsidR="00461E5B">
          <w:rPr>
            <w:webHidden/>
          </w:rPr>
          <w:fldChar w:fldCharType="separate"/>
        </w:r>
        <w:r w:rsidR="001C4CD2">
          <w:rPr>
            <w:webHidden/>
          </w:rPr>
          <w:t>5</w:t>
        </w:r>
        <w:r w:rsidR="00461E5B">
          <w:rPr>
            <w:webHidden/>
          </w:rPr>
          <w:fldChar w:fldCharType="end"/>
        </w:r>
      </w:hyperlink>
    </w:p>
    <w:p w14:paraId="19FEC45A" w14:textId="4E26C663" w:rsidR="00461E5B" w:rsidRDefault="00336E39">
      <w:pPr>
        <w:pStyle w:val="TOC2"/>
        <w:rPr>
          <w:rFonts w:asciiTheme="minorHAnsi" w:eastAsiaTheme="minorEastAsia" w:hAnsiTheme="minorHAnsi" w:cstheme="minorBidi"/>
          <w:bCs w:val="0"/>
          <w:sz w:val="22"/>
          <w:szCs w:val="22"/>
        </w:rPr>
      </w:pPr>
      <w:hyperlink w:anchor="_Toc31629884" w:history="1">
        <w:r w:rsidR="00461E5B" w:rsidRPr="00CF732E">
          <w:rPr>
            <w:rStyle w:val="Hyperlink"/>
          </w:rPr>
          <w:t>Agency Function and Subfunctions</w:t>
        </w:r>
        <w:r w:rsidR="00461E5B">
          <w:rPr>
            <w:webHidden/>
          </w:rPr>
          <w:tab/>
        </w:r>
        <w:r w:rsidR="00461E5B">
          <w:rPr>
            <w:webHidden/>
          </w:rPr>
          <w:fldChar w:fldCharType="begin"/>
        </w:r>
        <w:r w:rsidR="00461E5B">
          <w:rPr>
            <w:webHidden/>
          </w:rPr>
          <w:instrText xml:space="preserve"> PAGEREF _Toc31629884 \h </w:instrText>
        </w:r>
        <w:r w:rsidR="00461E5B">
          <w:rPr>
            <w:webHidden/>
          </w:rPr>
        </w:r>
        <w:r w:rsidR="00461E5B">
          <w:rPr>
            <w:webHidden/>
          </w:rPr>
          <w:fldChar w:fldCharType="separate"/>
        </w:r>
        <w:r w:rsidR="001C4CD2">
          <w:rPr>
            <w:webHidden/>
          </w:rPr>
          <w:t>6</w:t>
        </w:r>
        <w:r w:rsidR="00461E5B">
          <w:rPr>
            <w:webHidden/>
          </w:rPr>
          <w:fldChar w:fldCharType="end"/>
        </w:r>
      </w:hyperlink>
    </w:p>
    <w:p w14:paraId="5DBF62D2" w14:textId="0C0F8BE8" w:rsidR="00461E5B" w:rsidRDefault="00336E39">
      <w:pPr>
        <w:pStyle w:val="TOC1"/>
        <w:rPr>
          <w:rFonts w:asciiTheme="minorHAnsi" w:eastAsiaTheme="minorEastAsia" w:hAnsiTheme="minorHAnsi" w:cstheme="minorBidi"/>
          <w:b w:val="0"/>
          <w:bCs w:val="0"/>
          <w:iCs w:val="0"/>
          <w:sz w:val="22"/>
          <w:szCs w:val="22"/>
        </w:rPr>
      </w:pPr>
      <w:hyperlink w:anchor="_Toc31629885" w:history="1">
        <w:r w:rsidR="00461E5B" w:rsidRPr="00CF732E">
          <w:rPr>
            <w:rStyle w:val="Hyperlink"/>
          </w:rPr>
          <w:t>Records Appraisal of the Alabama Bicentennial Commission</w:t>
        </w:r>
        <w:r w:rsidR="00461E5B">
          <w:rPr>
            <w:webHidden/>
          </w:rPr>
          <w:tab/>
        </w:r>
        <w:r w:rsidR="00461E5B">
          <w:rPr>
            <w:webHidden/>
          </w:rPr>
          <w:fldChar w:fldCharType="begin"/>
        </w:r>
        <w:r w:rsidR="00461E5B">
          <w:rPr>
            <w:webHidden/>
          </w:rPr>
          <w:instrText xml:space="preserve"> PAGEREF _Toc31629885 \h </w:instrText>
        </w:r>
        <w:r w:rsidR="00461E5B">
          <w:rPr>
            <w:webHidden/>
          </w:rPr>
        </w:r>
        <w:r w:rsidR="00461E5B">
          <w:rPr>
            <w:webHidden/>
          </w:rPr>
          <w:fldChar w:fldCharType="separate"/>
        </w:r>
        <w:r w:rsidR="001C4CD2">
          <w:rPr>
            <w:webHidden/>
          </w:rPr>
          <w:t>8</w:t>
        </w:r>
        <w:r w:rsidR="00461E5B">
          <w:rPr>
            <w:webHidden/>
          </w:rPr>
          <w:fldChar w:fldCharType="end"/>
        </w:r>
      </w:hyperlink>
    </w:p>
    <w:p w14:paraId="123EFFFD" w14:textId="687CAB8F" w:rsidR="00461E5B" w:rsidRPr="00461E5B" w:rsidRDefault="00336E39">
      <w:pPr>
        <w:pStyle w:val="TOC2"/>
        <w:rPr>
          <w:rFonts w:asciiTheme="minorHAnsi" w:eastAsiaTheme="minorEastAsia" w:hAnsiTheme="minorHAnsi" w:cstheme="minorBidi"/>
          <w:sz w:val="22"/>
          <w:szCs w:val="22"/>
        </w:rPr>
      </w:pPr>
      <w:hyperlink w:anchor="_Toc31629886" w:history="1">
        <w:r w:rsidR="00461E5B" w:rsidRPr="00461E5B">
          <w:rPr>
            <w:rStyle w:val="Hyperlink"/>
            <w:rFonts w:ascii="TimesNewRoman,Bold" w:hAnsi="TimesNewRoman,Bold" w:cs="TimesNewRoman,Bold"/>
            <w:iCs/>
          </w:rPr>
          <w:t>Temporary Records</w:t>
        </w:r>
        <w:r w:rsidR="00461E5B" w:rsidRPr="00461E5B">
          <w:rPr>
            <w:webHidden/>
          </w:rPr>
          <w:tab/>
        </w:r>
        <w:r w:rsidR="00461E5B" w:rsidRPr="00461E5B">
          <w:rPr>
            <w:webHidden/>
          </w:rPr>
          <w:fldChar w:fldCharType="begin"/>
        </w:r>
        <w:r w:rsidR="00461E5B" w:rsidRPr="00461E5B">
          <w:rPr>
            <w:webHidden/>
          </w:rPr>
          <w:instrText xml:space="preserve"> PAGEREF _Toc31629886 \h </w:instrText>
        </w:r>
        <w:r w:rsidR="00461E5B" w:rsidRPr="00461E5B">
          <w:rPr>
            <w:webHidden/>
          </w:rPr>
        </w:r>
        <w:r w:rsidR="00461E5B" w:rsidRPr="00461E5B">
          <w:rPr>
            <w:webHidden/>
          </w:rPr>
          <w:fldChar w:fldCharType="separate"/>
        </w:r>
        <w:r w:rsidR="001C4CD2">
          <w:rPr>
            <w:webHidden/>
          </w:rPr>
          <w:t>8</w:t>
        </w:r>
        <w:r w:rsidR="00461E5B" w:rsidRPr="00461E5B">
          <w:rPr>
            <w:webHidden/>
          </w:rPr>
          <w:fldChar w:fldCharType="end"/>
        </w:r>
      </w:hyperlink>
    </w:p>
    <w:p w14:paraId="15EF3D64" w14:textId="02B03E3B" w:rsidR="00461E5B" w:rsidRPr="00461E5B" w:rsidRDefault="00336E39">
      <w:pPr>
        <w:pStyle w:val="TOC2"/>
        <w:rPr>
          <w:rFonts w:asciiTheme="minorHAnsi" w:eastAsiaTheme="minorEastAsia" w:hAnsiTheme="minorHAnsi" w:cstheme="minorBidi"/>
          <w:sz w:val="22"/>
          <w:szCs w:val="22"/>
        </w:rPr>
      </w:pPr>
      <w:hyperlink w:anchor="_Toc31629887" w:history="1">
        <w:r w:rsidR="00461E5B" w:rsidRPr="00461E5B">
          <w:rPr>
            <w:rStyle w:val="Hyperlink"/>
            <w:rFonts w:ascii="TimesNewRoman,Bold" w:hAnsi="TimesNewRoman,Bold" w:cs="TimesNewRoman,Bold"/>
            <w:iCs/>
          </w:rPr>
          <w:t>Permanent Records</w:t>
        </w:r>
        <w:r w:rsidR="00461E5B" w:rsidRPr="00461E5B">
          <w:rPr>
            <w:webHidden/>
          </w:rPr>
          <w:tab/>
        </w:r>
        <w:r w:rsidR="00461E5B" w:rsidRPr="00461E5B">
          <w:rPr>
            <w:webHidden/>
          </w:rPr>
          <w:fldChar w:fldCharType="begin"/>
        </w:r>
        <w:r w:rsidR="00461E5B" w:rsidRPr="00461E5B">
          <w:rPr>
            <w:webHidden/>
          </w:rPr>
          <w:instrText xml:space="preserve"> PAGEREF _Toc31629887 \h </w:instrText>
        </w:r>
        <w:r w:rsidR="00461E5B" w:rsidRPr="00461E5B">
          <w:rPr>
            <w:webHidden/>
          </w:rPr>
        </w:r>
        <w:r w:rsidR="00461E5B" w:rsidRPr="00461E5B">
          <w:rPr>
            <w:webHidden/>
          </w:rPr>
          <w:fldChar w:fldCharType="separate"/>
        </w:r>
        <w:r w:rsidR="001C4CD2">
          <w:rPr>
            <w:webHidden/>
          </w:rPr>
          <w:t>8</w:t>
        </w:r>
        <w:r w:rsidR="00461E5B" w:rsidRPr="00461E5B">
          <w:rPr>
            <w:webHidden/>
          </w:rPr>
          <w:fldChar w:fldCharType="end"/>
        </w:r>
      </w:hyperlink>
    </w:p>
    <w:p w14:paraId="1612ECD0" w14:textId="27661887" w:rsidR="00461E5B" w:rsidRDefault="00336E39">
      <w:pPr>
        <w:pStyle w:val="TOC1"/>
        <w:rPr>
          <w:rFonts w:asciiTheme="minorHAnsi" w:eastAsiaTheme="minorEastAsia" w:hAnsiTheme="minorHAnsi" w:cstheme="minorBidi"/>
          <w:b w:val="0"/>
          <w:bCs w:val="0"/>
          <w:iCs w:val="0"/>
          <w:sz w:val="22"/>
          <w:szCs w:val="22"/>
        </w:rPr>
      </w:pPr>
      <w:hyperlink w:anchor="_Toc31629888" w:history="1">
        <w:r w:rsidR="00461E5B" w:rsidRPr="00CF732E">
          <w:rPr>
            <w:rStyle w:val="Hyperlink"/>
          </w:rPr>
          <w:t>Alabama Bicentennial Commission Records Disposition Authority</w:t>
        </w:r>
        <w:r w:rsidR="00461E5B">
          <w:rPr>
            <w:webHidden/>
          </w:rPr>
          <w:tab/>
        </w:r>
        <w:r w:rsidR="00461E5B">
          <w:rPr>
            <w:webHidden/>
          </w:rPr>
          <w:fldChar w:fldCharType="begin"/>
        </w:r>
        <w:r w:rsidR="00461E5B">
          <w:rPr>
            <w:webHidden/>
          </w:rPr>
          <w:instrText xml:space="preserve"> PAGEREF _Toc31629888 \h </w:instrText>
        </w:r>
        <w:r w:rsidR="00461E5B">
          <w:rPr>
            <w:webHidden/>
          </w:rPr>
        </w:r>
        <w:r w:rsidR="00461E5B">
          <w:rPr>
            <w:webHidden/>
          </w:rPr>
          <w:fldChar w:fldCharType="separate"/>
        </w:r>
        <w:r w:rsidR="001C4CD2">
          <w:rPr>
            <w:webHidden/>
          </w:rPr>
          <w:t>16</w:t>
        </w:r>
        <w:r w:rsidR="00461E5B">
          <w:rPr>
            <w:webHidden/>
          </w:rPr>
          <w:fldChar w:fldCharType="end"/>
        </w:r>
      </w:hyperlink>
    </w:p>
    <w:p w14:paraId="6F13A5FA" w14:textId="7FBD1E01" w:rsidR="00461E5B" w:rsidRDefault="00336E39">
      <w:pPr>
        <w:pStyle w:val="TOC2"/>
        <w:rPr>
          <w:rFonts w:asciiTheme="minorHAnsi" w:eastAsiaTheme="minorEastAsia" w:hAnsiTheme="minorHAnsi" w:cstheme="minorBidi"/>
          <w:bCs w:val="0"/>
          <w:sz w:val="22"/>
          <w:szCs w:val="22"/>
        </w:rPr>
      </w:pPr>
      <w:hyperlink w:anchor="_Toc31629889" w:history="1">
        <w:r w:rsidR="00461E5B" w:rsidRPr="00CF732E">
          <w:rPr>
            <w:rStyle w:val="Hyperlink"/>
          </w:rPr>
          <w:t>Explanation of Records Requirements</w:t>
        </w:r>
        <w:r w:rsidR="00461E5B">
          <w:rPr>
            <w:webHidden/>
          </w:rPr>
          <w:tab/>
        </w:r>
        <w:r w:rsidR="00461E5B">
          <w:rPr>
            <w:webHidden/>
          </w:rPr>
          <w:fldChar w:fldCharType="begin"/>
        </w:r>
        <w:r w:rsidR="00461E5B">
          <w:rPr>
            <w:webHidden/>
          </w:rPr>
          <w:instrText xml:space="preserve"> PAGEREF _Toc31629889 \h </w:instrText>
        </w:r>
        <w:r w:rsidR="00461E5B">
          <w:rPr>
            <w:webHidden/>
          </w:rPr>
        </w:r>
        <w:r w:rsidR="00461E5B">
          <w:rPr>
            <w:webHidden/>
          </w:rPr>
          <w:fldChar w:fldCharType="separate"/>
        </w:r>
        <w:r w:rsidR="001C4CD2">
          <w:rPr>
            <w:webHidden/>
          </w:rPr>
          <w:t>16</w:t>
        </w:r>
        <w:r w:rsidR="00461E5B">
          <w:rPr>
            <w:webHidden/>
          </w:rPr>
          <w:fldChar w:fldCharType="end"/>
        </w:r>
      </w:hyperlink>
    </w:p>
    <w:p w14:paraId="5FD34D6C" w14:textId="75689B10" w:rsidR="00461E5B" w:rsidRDefault="00336E39">
      <w:pPr>
        <w:pStyle w:val="TOC2"/>
        <w:rPr>
          <w:rFonts w:asciiTheme="minorHAnsi" w:eastAsiaTheme="minorEastAsia" w:hAnsiTheme="minorHAnsi" w:cstheme="minorBidi"/>
          <w:bCs w:val="0"/>
          <w:sz w:val="22"/>
          <w:szCs w:val="22"/>
        </w:rPr>
      </w:pPr>
      <w:hyperlink w:anchor="_Toc31629890" w:history="1">
        <w:r w:rsidR="00461E5B" w:rsidRPr="00CF732E">
          <w:rPr>
            <w:rStyle w:val="Hyperlink"/>
          </w:rPr>
          <w:t>Records Disposition Requirements</w:t>
        </w:r>
        <w:r w:rsidR="00461E5B">
          <w:rPr>
            <w:webHidden/>
          </w:rPr>
          <w:tab/>
        </w:r>
        <w:r w:rsidR="00461E5B">
          <w:rPr>
            <w:webHidden/>
          </w:rPr>
          <w:fldChar w:fldCharType="begin"/>
        </w:r>
        <w:r w:rsidR="00461E5B">
          <w:rPr>
            <w:webHidden/>
          </w:rPr>
          <w:instrText xml:space="preserve"> PAGEREF _Toc31629890 \h </w:instrText>
        </w:r>
        <w:r w:rsidR="00461E5B">
          <w:rPr>
            <w:webHidden/>
          </w:rPr>
        </w:r>
        <w:r w:rsidR="00461E5B">
          <w:rPr>
            <w:webHidden/>
          </w:rPr>
          <w:fldChar w:fldCharType="separate"/>
        </w:r>
        <w:r w:rsidR="001C4CD2">
          <w:rPr>
            <w:webHidden/>
          </w:rPr>
          <w:t>17</w:t>
        </w:r>
        <w:r w:rsidR="00461E5B">
          <w:rPr>
            <w:webHidden/>
          </w:rPr>
          <w:fldChar w:fldCharType="end"/>
        </w:r>
      </w:hyperlink>
    </w:p>
    <w:p w14:paraId="484E0DC3" w14:textId="660D2D2F" w:rsidR="00461E5B" w:rsidRPr="00461E5B" w:rsidRDefault="00336E39" w:rsidP="000632FF">
      <w:pPr>
        <w:pStyle w:val="TOC3"/>
        <w:tabs>
          <w:tab w:val="right" w:leader="dot" w:pos="9350"/>
        </w:tabs>
        <w:ind w:left="360"/>
        <w:rPr>
          <w:rFonts w:ascii="Times New Roman" w:eastAsiaTheme="minorEastAsia" w:hAnsi="Times New Roman"/>
          <w:noProof/>
          <w:sz w:val="28"/>
          <w:szCs w:val="28"/>
        </w:rPr>
      </w:pPr>
      <w:hyperlink w:anchor="_Toc31629891" w:history="1">
        <w:r w:rsidR="00461E5B" w:rsidRPr="00461E5B">
          <w:rPr>
            <w:rStyle w:val="Hyperlink"/>
            <w:rFonts w:ascii="Times New Roman" w:hAnsi="Times New Roman"/>
            <w:noProof/>
            <w:sz w:val="24"/>
            <w:szCs w:val="24"/>
          </w:rPr>
          <w:t>Promoting Alabama Culture</w:t>
        </w:r>
        <w:r w:rsidR="00461E5B" w:rsidRPr="00461E5B">
          <w:rPr>
            <w:rFonts w:ascii="Times New Roman" w:hAnsi="Times New Roman"/>
            <w:noProof/>
            <w:webHidden/>
            <w:sz w:val="24"/>
            <w:szCs w:val="24"/>
          </w:rPr>
          <w:tab/>
        </w:r>
        <w:r w:rsidR="00461E5B" w:rsidRPr="00461E5B">
          <w:rPr>
            <w:rFonts w:ascii="Times New Roman" w:hAnsi="Times New Roman"/>
            <w:noProof/>
            <w:webHidden/>
            <w:sz w:val="24"/>
            <w:szCs w:val="24"/>
          </w:rPr>
          <w:fldChar w:fldCharType="begin"/>
        </w:r>
        <w:r w:rsidR="00461E5B" w:rsidRPr="00461E5B">
          <w:rPr>
            <w:rFonts w:ascii="Times New Roman" w:hAnsi="Times New Roman"/>
            <w:noProof/>
            <w:webHidden/>
            <w:sz w:val="24"/>
            <w:szCs w:val="24"/>
          </w:rPr>
          <w:instrText xml:space="preserve"> PAGEREF _Toc31629891 \h </w:instrText>
        </w:r>
        <w:r w:rsidR="00461E5B" w:rsidRPr="00461E5B">
          <w:rPr>
            <w:rFonts w:ascii="Times New Roman" w:hAnsi="Times New Roman"/>
            <w:noProof/>
            <w:webHidden/>
            <w:sz w:val="24"/>
            <w:szCs w:val="24"/>
          </w:rPr>
        </w:r>
        <w:r w:rsidR="00461E5B" w:rsidRPr="00461E5B">
          <w:rPr>
            <w:rFonts w:ascii="Times New Roman" w:hAnsi="Times New Roman"/>
            <w:noProof/>
            <w:webHidden/>
            <w:sz w:val="24"/>
            <w:szCs w:val="24"/>
          </w:rPr>
          <w:fldChar w:fldCharType="separate"/>
        </w:r>
        <w:r w:rsidR="001C4CD2">
          <w:rPr>
            <w:rFonts w:ascii="Times New Roman" w:hAnsi="Times New Roman"/>
            <w:noProof/>
            <w:webHidden/>
            <w:sz w:val="24"/>
            <w:szCs w:val="24"/>
          </w:rPr>
          <w:t>17</w:t>
        </w:r>
        <w:r w:rsidR="00461E5B" w:rsidRPr="00461E5B">
          <w:rPr>
            <w:rFonts w:ascii="Times New Roman" w:hAnsi="Times New Roman"/>
            <w:noProof/>
            <w:webHidden/>
            <w:sz w:val="24"/>
            <w:szCs w:val="24"/>
          </w:rPr>
          <w:fldChar w:fldCharType="end"/>
        </w:r>
      </w:hyperlink>
    </w:p>
    <w:p w14:paraId="7572D065" w14:textId="32698C24" w:rsidR="00461E5B" w:rsidRPr="00461E5B" w:rsidRDefault="00336E39" w:rsidP="000632FF">
      <w:pPr>
        <w:pStyle w:val="TOC3"/>
        <w:tabs>
          <w:tab w:val="right" w:leader="dot" w:pos="9350"/>
        </w:tabs>
        <w:ind w:left="360"/>
        <w:rPr>
          <w:rFonts w:ascii="Times New Roman" w:eastAsiaTheme="minorEastAsia" w:hAnsi="Times New Roman"/>
          <w:noProof/>
          <w:sz w:val="28"/>
          <w:szCs w:val="28"/>
        </w:rPr>
      </w:pPr>
      <w:hyperlink w:anchor="_Toc31629892" w:history="1">
        <w:r w:rsidR="00461E5B" w:rsidRPr="00461E5B">
          <w:rPr>
            <w:rStyle w:val="Hyperlink"/>
            <w:rFonts w:ascii="Times New Roman" w:hAnsi="Times New Roman"/>
            <w:noProof/>
            <w:sz w:val="24"/>
            <w:szCs w:val="24"/>
          </w:rPr>
          <w:t>Educating the Public</w:t>
        </w:r>
        <w:r w:rsidR="00461E5B" w:rsidRPr="00461E5B">
          <w:rPr>
            <w:rFonts w:ascii="Times New Roman" w:hAnsi="Times New Roman"/>
            <w:noProof/>
            <w:webHidden/>
            <w:sz w:val="24"/>
            <w:szCs w:val="24"/>
          </w:rPr>
          <w:tab/>
        </w:r>
        <w:r w:rsidR="00461E5B" w:rsidRPr="00461E5B">
          <w:rPr>
            <w:rFonts w:ascii="Times New Roman" w:hAnsi="Times New Roman"/>
            <w:noProof/>
            <w:webHidden/>
            <w:sz w:val="24"/>
            <w:szCs w:val="24"/>
          </w:rPr>
          <w:fldChar w:fldCharType="begin"/>
        </w:r>
        <w:r w:rsidR="00461E5B" w:rsidRPr="00461E5B">
          <w:rPr>
            <w:rFonts w:ascii="Times New Roman" w:hAnsi="Times New Roman"/>
            <w:noProof/>
            <w:webHidden/>
            <w:sz w:val="24"/>
            <w:szCs w:val="24"/>
          </w:rPr>
          <w:instrText xml:space="preserve"> PAGEREF _Toc31629892 \h </w:instrText>
        </w:r>
        <w:r w:rsidR="00461E5B" w:rsidRPr="00461E5B">
          <w:rPr>
            <w:rFonts w:ascii="Times New Roman" w:hAnsi="Times New Roman"/>
            <w:noProof/>
            <w:webHidden/>
            <w:sz w:val="24"/>
            <w:szCs w:val="24"/>
          </w:rPr>
        </w:r>
        <w:r w:rsidR="00461E5B" w:rsidRPr="00461E5B">
          <w:rPr>
            <w:rFonts w:ascii="Times New Roman" w:hAnsi="Times New Roman"/>
            <w:noProof/>
            <w:webHidden/>
            <w:sz w:val="24"/>
            <w:szCs w:val="24"/>
          </w:rPr>
          <w:fldChar w:fldCharType="separate"/>
        </w:r>
        <w:r w:rsidR="001C4CD2">
          <w:rPr>
            <w:rFonts w:ascii="Times New Roman" w:hAnsi="Times New Roman"/>
            <w:noProof/>
            <w:webHidden/>
            <w:sz w:val="24"/>
            <w:szCs w:val="24"/>
          </w:rPr>
          <w:t>19</w:t>
        </w:r>
        <w:r w:rsidR="00461E5B" w:rsidRPr="00461E5B">
          <w:rPr>
            <w:rFonts w:ascii="Times New Roman" w:hAnsi="Times New Roman"/>
            <w:noProof/>
            <w:webHidden/>
            <w:sz w:val="24"/>
            <w:szCs w:val="24"/>
          </w:rPr>
          <w:fldChar w:fldCharType="end"/>
        </w:r>
      </w:hyperlink>
    </w:p>
    <w:p w14:paraId="50B1BBBC" w14:textId="6FE2A3FB" w:rsidR="00461E5B" w:rsidRPr="00461E5B" w:rsidRDefault="00336E39" w:rsidP="000632FF">
      <w:pPr>
        <w:pStyle w:val="TOC3"/>
        <w:tabs>
          <w:tab w:val="right" w:leader="dot" w:pos="9350"/>
        </w:tabs>
        <w:ind w:left="360"/>
        <w:rPr>
          <w:rFonts w:ascii="Times New Roman" w:eastAsiaTheme="minorEastAsia" w:hAnsi="Times New Roman"/>
          <w:noProof/>
          <w:sz w:val="28"/>
          <w:szCs w:val="28"/>
        </w:rPr>
      </w:pPr>
      <w:hyperlink w:anchor="_Toc31629893" w:history="1">
        <w:r w:rsidR="00461E5B" w:rsidRPr="00461E5B">
          <w:rPr>
            <w:rStyle w:val="Hyperlink"/>
            <w:rFonts w:ascii="Times New Roman" w:hAnsi="Times New Roman"/>
            <w:noProof/>
            <w:sz w:val="24"/>
            <w:szCs w:val="24"/>
          </w:rPr>
          <w:t>Collaborating with Support Organizations</w:t>
        </w:r>
        <w:r w:rsidR="00461E5B" w:rsidRPr="00461E5B">
          <w:rPr>
            <w:rFonts w:ascii="Times New Roman" w:hAnsi="Times New Roman"/>
            <w:noProof/>
            <w:webHidden/>
            <w:sz w:val="24"/>
            <w:szCs w:val="24"/>
          </w:rPr>
          <w:tab/>
        </w:r>
        <w:r w:rsidR="00461E5B" w:rsidRPr="00461E5B">
          <w:rPr>
            <w:rFonts w:ascii="Times New Roman" w:hAnsi="Times New Roman"/>
            <w:noProof/>
            <w:webHidden/>
            <w:sz w:val="24"/>
            <w:szCs w:val="24"/>
          </w:rPr>
          <w:fldChar w:fldCharType="begin"/>
        </w:r>
        <w:r w:rsidR="00461E5B" w:rsidRPr="00461E5B">
          <w:rPr>
            <w:rFonts w:ascii="Times New Roman" w:hAnsi="Times New Roman"/>
            <w:noProof/>
            <w:webHidden/>
            <w:sz w:val="24"/>
            <w:szCs w:val="24"/>
          </w:rPr>
          <w:instrText xml:space="preserve"> PAGEREF _Toc31629893 \h </w:instrText>
        </w:r>
        <w:r w:rsidR="00461E5B" w:rsidRPr="00461E5B">
          <w:rPr>
            <w:rFonts w:ascii="Times New Roman" w:hAnsi="Times New Roman"/>
            <w:noProof/>
            <w:webHidden/>
            <w:sz w:val="24"/>
            <w:szCs w:val="24"/>
          </w:rPr>
        </w:r>
        <w:r w:rsidR="00461E5B" w:rsidRPr="00461E5B">
          <w:rPr>
            <w:rFonts w:ascii="Times New Roman" w:hAnsi="Times New Roman"/>
            <w:noProof/>
            <w:webHidden/>
            <w:sz w:val="24"/>
            <w:szCs w:val="24"/>
          </w:rPr>
          <w:fldChar w:fldCharType="separate"/>
        </w:r>
        <w:r w:rsidR="001C4CD2">
          <w:rPr>
            <w:rFonts w:ascii="Times New Roman" w:hAnsi="Times New Roman"/>
            <w:noProof/>
            <w:webHidden/>
            <w:sz w:val="24"/>
            <w:szCs w:val="24"/>
          </w:rPr>
          <w:t>19</w:t>
        </w:r>
        <w:r w:rsidR="00461E5B" w:rsidRPr="00461E5B">
          <w:rPr>
            <w:rFonts w:ascii="Times New Roman" w:hAnsi="Times New Roman"/>
            <w:noProof/>
            <w:webHidden/>
            <w:sz w:val="24"/>
            <w:szCs w:val="24"/>
          </w:rPr>
          <w:fldChar w:fldCharType="end"/>
        </w:r>
      </w:hyperlink>
    </w:p>
    <w:p w14:paraId="4D7BFDAD" w14:textId="70CECC78" w:rsidR="00461E5B" w:rsidRPr="00461E5B" w:rsidRDefault="00336E39" w:rsidP="000632FF">
      <w:pPr>
        <w:pStyle w:val="TOC3"/>
        <w:tabs>
          <w:tab w:val="right" w:leader="dot" w:pos="9350"/>
        </w:tabs>
        <w:ind w:left="360"/>
        <w:rPr>
          <w:rFonts w:ascii="Times New Roman" w:eastAsiaTheme="minorEastAsia" w:hAnsi="Times New Roman"/>
          <w:noProof/>
          <w:sz w:val="28"/>
          <w:szCs w:val="28"/>
        </w:rPr>
      </w:pPr>
      <w:hyperlink w:anchor="_Toc31629894" w:history="1">
        <w:r w:rsidR="00461E5B" w:rsidRPr="00461E5B">
          <w:rPr>
            <w:rStyle w:val="Hyperlink"/>
            <w:rFonts w:ascii="Times New Roman" w:hAnsi="Times New Roman"/>
            <w:noProof/>
            <w:sz w:val="24"/>
            <w:szCs w:val="24"/>
          </w:rPr>
          <w:t>Administering Internal Operations: Managing the Agency</w:t>
        </w:r>
        <w:r w:rsidR="00461E5B" w:rsidRPr="00461E5B">
          <w:rPr>
            <w:rFonts w:ascii="Times New Roman" w:hAnsi="Times New Roman"/>
            <w:noProof/>
            <w:webHidden/>
            <w:sz w:val="24"/>
            <w:szCs w:val="24"/>
          </w:rPr>
          <w:tab/>
        </w:r>
        <w:r w:rsidR="00461E5B" w:rsidRPr="00461E5B">
          <w:rPr>
            <w:rFonts w:ascii="Times New Roman" w:hAnsi="Times New Roman"/>
            <w:noProof/>
            <w:webHidden/>
            <w:sz w:val="24"/>
            <w:szCs w:val="24"/>
          </w:rPr>
          <w:fldChar w:fldCharType="begin"/>
        </w:r>
        <w:r w:rsidR="00461E5B" w:rsidRPr="00461E5B">
          <w:rPr>
            <w:rFonts w:ascii="Times New Roman" w:hAnsi="Times New Roman"/>
            <w:noProof/>
            <w:webHidden/>
            <w:sz w:val="24"/>
            <w:szCs w:val="24"/>
          </w:rPr>
          <w:instrText xml:space="preserve"> PAGEREF _Toc31629894 \h </w:instrText>
        </w:r>
        <w:r w:rsidR="00461E5B" w:rsidRPr="00461E5B">
          <w:rPr>
            <w:rFonts w:ascii="Times New Roman" w:hAnsi="Times New Roman"/>
            <w:noProof/>
            <w:webHidden/>
            <w:sz w:val="24"/>
            <w:szCs w:val="24"/>
          </w:rPr>
        </w:r>
        <w:r w:rsidR="00461E5B" w:rsidRPr="00461E5B">
          <w:rPr>
            <w:rFonts w:ascii="Times New Roman" w:hAnsi="Times New Roman"/>
            <w:noProof/>
            <w:webHidden/>
            <w:sz w:val="24"/>
            <w:szCs w:val="24"/>
          </w:rPr>
          <w:fldChar w:fldCharType="separate"/>
        </w:r>
        <w:r w:rsidR="001C4CD2">
          <w:rPr>
            <w:rFonts w:ascii="Times New Roman" w:hAnsi="Times New Roman"/>
            <w:noProof/>
            <w:webHidden/>
            <w:sz w:val="24"/>
            <w:szCs w:val="24"/>
          </w:rPr>
          <w:t>20</w:t>
        </w:r>
        <w:r w:rsidR="00461E5B" w:rsidRPr="00461E5B">
          <w:rPr>
            <w:rFonts w:ascii="Times New Roman" w:hAnsi="Times New Roman"/>
            <w:noProof/>
            <w:webHidden/>
            <w:sz w:val="24"/>
            <w:szCs w:val="24"/>
          </w:rPr>
          <w:fldChar w:fldCharType="end"/>
        </w:r>
      </w:hyperlink>
    </w:p>
    <w:p w14:paraId="28BFC2A5" w14:textId="00BB45E3" w:rsidR="00461E5B" w:rsidRPr="00461E5B" w:rsidRDefault="00336E39" w:rsidP="000632FF">
      <w:pPr>
        <w:pStyle w:val="TOC3"/>
        <w:tabs>
          <w:tab w:val="right" w:leader="dot" w:pos="9350"/>
        </w:tabs>
        <w:ind w:left="360"/>
        <w:rPr>
          <w:rFonts w:ascii="Times New Roman" w:eastAsiaTheme="minorEastAsia" w:hAnsi="Times New Roman"/>
          <w:noProof/>
          <w:sz w:val="28"/>
          <w:szCs w:val="28"/>
        </w:rPr>
      </w:pPr>
      <w:hyperlink w:anchor="_Toc31629895" w:history="1">
        <w:r w:rsidR="00461E5B" w:rsidRPr="00461E5B">
          <w:rPr>
            <w:rStyle w:val="Hyperlink"/>
            <w:rFonts w:ascii="Times New Roman" w:hAnsi="Times New Roman"/>
            <w:noProof/>
            <w:sz w:val="24"/>
            <w:szCs w:val="24"/>
          </w:rPr>
          <w:t>Administering Internal Operations: Managing Finances</w:t>
        </w:r>
        <w:r w:rsidR="00461E5B" w:rsidRPr="00461E5B">
          <w:rPr>
            <w:rFonts w:ascii="Times New Roman" w:hAnsi="Times New Roman"/>
            <w:noProof/>
            <w:webHidden/>
            <w:sz w:val="24"/>
            <w:szCs w:val="24"/>
          </w:rPr>
          <w:tab/>
        </w:r>
        <w:r w:rsidR="00461E5B" w:rsidRPr="00461E5B">
          <w:rPr>
            <w:rFonts w:ascii="Times New Roman" w:hAnsi="Times New Roman"/>
            <w:noProof/>
            <w:webHidden/>
            <w:sz w:val="24"/>
            <w:szCs w:val="24"/>
          </w:rPr>
          <w:fldChar w:fldCharType="begin"/>
        </w:r>
        <w:r w:rsidR="00461E5B" w:rsidRPr="00461E5B">
          <w:rPr>
            <w:rFonts w:ascii="Times New Roman" w:hAnsi="Times New Roman"/>
            <w:noProof/>
            <w:webHidden/>
            <w:sz w:val="24"/>
            <w:szCs w:val="24"/>
          </w:rPr>
          <w:instrText xml:space="preserve"> PAGEREF _Toc31629895 \h </w:instrText>
        </w:r>
        <w:r w:rsidR="00461E5B" w:rsidRPr="00461E5B">
          <w:rPr>
            <w:rFonts w:ascii="Times New Roman" w:hAnsi="Times New Roman"/>
            <w:noProof/>
            <w:webHidden/>
            <w:sz w:val="24"/>
            <w:szCs w:val="24"/>
          </w:rPr>
        </w:r>
        <w:r w:rsidR="00461E5B" w:rsidRPr="00461E5B">
          <w:rPr>
            <w:rFonts w:ascii="Times New Roman" w:hAnsi="Times New Roman"/>
            <w:noProof/>
            <w:webHidden/>
            <w:sz w:val="24"/>
            <w:szCs w:val="24"/>
          </w:rPr>
          <w:fldChar w:fldCharType="separate"/>
        </w:r>
        <w:r w:rsidR="001C4CD2">
          <w:rPr>
            <w:rFonts w:ascii="Times New Roman" w:hAnsi="Times New Roman"/>
            <w:noProof/>
            <w:webHidden/>
            <w:sz w:val="24"/>
            <w:szCs w:val="24"/>
          </w:rPr>
          <w:t>22</w:t>
        </w:r>
        <w:r w:rsidR="00461E5B" w:rsidRPr="00461E5B">
          <w:rPr>
            <w:rFonts w:ascii="Times New Roman" w:hAnsi="Times New Roman"/>
            <w:noProof/>
            <w:webHidden/>
            <w:sz w:val="24"/>
            <w:szCs w:val="24"/>
          </w:rPr>
          <w:fldChar w:fldCharType="end"/>
        </w:r>
      </w:hyperlink>
    </w:p>
    <w:p w14:paraId="5F9B03E3" w14:textId="21B81511" w:rsidR="00461E5B" w:rsidRPr="00461E5B" w:rsidRDefault="00336E39" w:rsidP="000632FF">
      <w:pPr>
        <w:pStyle w:val="TOC3"/>
        <w:tabs>
          <w:tab w:val="right" w:leader="dot" w:pos="9350"/>
        </w:tabs>
        <w:ind w:left="360"/>
        <w:rPr>
          <w:rFonts w:ascii="Times New Roman" w:eastAsiaTheme="minorEastAsia" w:hAnsi="Times New Roman"/>
          <w:noProof/>
          <w:sz w:val="28"/>
          <w:szCs w:val="28"/>
        </w:rPr>
      </w:pPr>
      <w:hyperlink w:anchor="_Toc31629896" w:history="1">
        <w:r w:rsidR="00461E5B" w:rsidRPr="00461E5B">
          <w:rPr>
            <w:rStyle w:val="Hyperlink"/>
            <w:rFonts w:ascii="Times New Roman" w:hAnsi="Times New Roman"/>
            <w:noProof/>
            <w:sz w:val="24"/>
            <w:szCs w:val="24"/>
          </w:rPr>
          <w:t>Administering Internal Operations: Managing Human Resources</w:t>
        </w:r>
        <w:r w:rsidR="00461E5B" w:rsidRPr="00461E5B">
          <w:rPr>
            <w:rFonts w:ascii="Times New Roman" w:hAnsi="Times New Roman"/>
            <w:noProof/>
            <w:webHidden/>
            <w:sz w:val="24"/>
            <w:szCs w:val="24"/>
          </w:rPr>
          <w:tab/>
        </w:r>
        <w:r w:rsidR="00461E5B" w:rsidRPr="00461E5B">
          <w:rPr>
            <w:rFonts w:ascii="Times New Roman" w:hAnsi="Times New Roman"/>
            <w:noProof/>
            <w:webHidden/>
            <w:sz w:val="24"/>
            <w:szCs w:val="24"/>
          </w:rPr>
          <w:fldChar w:fldCharType="begin"/>
        </w:r>
        <w:r w:rsidR="00461E5B" w:rsidRPr="00461E5B">
          <w:rPr>
            <w:rFonts w:ascii="Times New Roman" w:hAnsi="Times New Roman"/>
            <w:noProof/>
            <w:webHidden/>
            <w:sz w:val="24"/>
            <w:szCs w:val="24"/>
          </w:rPr>
          <w:instrText xml:space="preserve"> PAGEREF _Toc31629896 \h </w:instrText>
        </w:r>
        <w:r w:rsidR="00461E5B" w:rsidRPr="00461E5B">
          <w:rPr>
            <w:rFonts w:ascii="Times New Roman" w:hAnsi="Times New Roman"/>
            <w:noProof/>
            <w:webHidden/>
            <w:sz w:val="24"/>
            <w:szCs w:val="24"/>
          </w:rPr>
        </w:r>
        <w:r w:rsidR="00461E5B" w:rsidRPr="00461E5B">
          <w:rPr>
            <w:rFonts w:ascii="Times New Roman" w:hAnsi="Times New Roman"/>
            <w:noProof/>
            <w:webHidden/>
            <w:sz w:val="24"/>
            <w:szCs w:val="24"/>
          </w:rPr>
          <w:fldChar w:fldCharType="separate"/>
        </w:r>
        <w:r w:rsidR="001C4CD2">
          <w:rPr>
            <w:rFonts w:ascii="Times New Roman" w:hAnsi="Times New Roman"/>
            <w:noProof/>
            <w:webHidden/>
            <w:sz w:val="24"/>
            <w:szCs w:val="24"/>
          </w:rPr>
          <w:t>23</w:t>
        </w:r>
        <w:r w:rsidR="00461E5B" w:rsidRPr="00461E5B">
          <w:rPr>
            <w:rFonts w:ascii="Times New Roman" w:hAnsi="Times New Roman"/>
            <w:noProof/>
            <w:webHidden/>
            <w:sz w:val="24"/>
            <w:szCs w:val="24"/>
          </w:rPr>
          <w:fldChar w:fldCharType="end"/>
        </w:r>
      </w:hyperlink>
    </w:p>
    <w:p w14:paraId="58F11466" w14:textId="6352203A" w:rsidR="00461E5B" w:rsidRPr="00461E5B" w:rsidRDefault="00336E39" w:rsidP="000632FF">
      <w:pPr>
        <w:pStyle w:val="TOC3"/>
        <w:tabs>
          <w:tab w:val="right" w:leader="dot" w:pos="9350"/>
        </w:tabs>
        <w:ind w:left="360"/>
        <w:rPr>
          <w:rFonts w:ascii="Times New Roman" w:eastAsiaTheme="minorEastAsia" w:hAnsi="Times New Roman"/>
          <w:noProof/>
          <w:sz w:val="28"/>
          <w:szCs w:val="28"/>
        </w:rPr>
      </w:pPr>
      <w:hyperlink w:anchor="_Toc31629897" w:history="1">
        <w:r w:rsidR="00461E5B" w:rsidRPr="00461E5B">
          <w:rPr>
            <w:rStyle w:val="Hyperlink"/>
            <w:rFonts w:ascii="Times New Roman" w:hAnsi="Times New Roman"/>
            <w:noProof/>
            <w:sz w:val="24"/>
            <w:szCs w:val="24"/>
          </w:rPr>
          <w:t>Administering Internal Operations: Managing Properties, Facilities, and Resources</w:t>
        </w:r>
        <w:r w:rsidR="00461E5B" w:rsidRPr="00461E5B">
          <w:rPr>
            <w:rFonts w:ascii="Times New Roman" w:hAnsi="Times New Roman"/>
            <w:noProof/>
            <w:webHidden/>
            <w:sz w:val="24"/>
            <w:szCs w:val="24"/>
          </w:rPr>
          <w:tab/>
        </w:r>
        <w:r w:rsidR="00461E5B" w:rsidRPr="00461E5B">
          <w:rPr>
            <w:rFonts w:ascii="Times New Roman" w:hAnsi="Times New Roman"/>
            <w:noProof/>
            <w:webHidden/>
            <w:sz w:val="24"/>
            <w:szCs w:val="24"/>
          </w:rPr>
          <w:fldChar w:fldCharType="begin"/>
        </w:r>
        <w:r w:rsidR="00461E5B" w:rsidRPr="00461E5B">
          <w:rPr>
            <w:rFonts w:ascii="Times New Roman" w:hAnsi="Times New Roman"/>
            <w:noProof/>
            <w:webHidden/>
            <w:sz w:val="24"/>
            <w:szCs w:val="24"/>
          </w:rPr>
          <w:instrText xml:space="preserve"> PAGEREF _Toc31629897 \h </w:instrText>
        </w:r>
        <w:r w:rsidR="00461E5B" w:rsidRPr="00461E5B">
          <w:rPr>
            <w:rFonts w:ascii="Times New Roman" w:hAnsi="Times New Roman"/>
            <w:noProof/>
            <w:webHidden/>
            <w:sz w:val="24"/>
            <w:szCs w:val="24"/>
          </w:rPr>
        </w:r>
        <w:r w:rsidR="00461E5B" w:rsidRPr="00461E5B">
          <w:rPr>
            <w:rFonts w:ascii="Times New Roman" w:hAnsi="Times New Roman"/>
            <w:noProof/>
            <w:webHidden/>
            <w:sz w:val="24"/>
            <w:szCs w:val="24"/>
          </w:rPr>
          <w:fldChar w:fldCharType="separate"/>
        </w:r>
        <w:r w:rsidR="001C4CD2">
          <w:rPr>
            <w:rFonts w:ascii="Times New Roman" w:hAnsi="Times New Roman"/>
            <w:noProof/>
            <w:webHidden/>
            <w:sz w:val="24"/>
            <w:szCs w:val="24"/>
          </w:rPr>
          <w:t>25</w:t>
        </w:r>
        <w:r w:rsidR="00461E5B" w:rsidRPr="00461E5B">
          <w:rPr>
            <w:rFonts w:ascii="Times New Roman" w:hAnsi="Times New Roman"/>
            <w:noProof/>
            <w:webHidden/>
            <w:sz w:val="24"/>
            <w:szCs w:val="24"/>
          </w:rPr>
          <w:fldChar w:fldCharType="end"/>
        </w:r>
      </w:hyperlink>
    </w:p>
    <w:p w14:paraId="33A86D57" w14:textId="079067F5" w:rsidR="00461E5B" w:rsidRDefault="00336E39">
      <w:pPr>
        <w:pStyle w:val="TOC2"/>
        <w:rPr>
          <w:rFonts w:asciiTheme="minorHAnsi" w:eastAsiaTheme="minorEastAsia" w:hAnsiTheme="minorHAnsi" w:cstheme="minorBidi"/>
          <w:bCs w:val="0"/>
          <w:sz w:val="22"/>
          <w:szCs w:val="22"/>
        </w:rPr>
      </w:pPr>
      <w:hyperlink w:anchor="_Toc31629898" w:history="1">
        <w:r w:rsidR="00461E5B" w:rsidRPr="00CF732E">
          <w:rPr>
            <w:rStyle w:val="Hyperlink"/>
          </w:rPr>
          <w:t>Requirement and Recommendations for Implementing the Records Disposition Authority (RDA)</w:t>
        </w:r>
        <w:r w:rsidR="00461E5B">
          <w:rPr>
            <w:webHidden/>
          </w:rPr>
          <w:tab/>
        </w:r>
        <w:r w:rsidR="00461E5B">
          <w:rPr>
            <w:webHidden/>
          </w:rPr>
          <w:fldChar w:fldCharType="begin"/>
        </w:r>
        <w:r w:rsidR="00461E5B">
          <w:rPr>
            <w:webHidden/>
          </w:rPr>
          <w:instrText xml:space="preserve"> PAGEREF _Toc31629898 \h </w:instrText>
        </w:r>
        <w:r w:rsidR="00461E5B">
          <w:rPr>
            <w:webHidden/>
          </w:rPr>
        </w:r>
        <w:r w:rsidR="00461E5B">
          <w:rPr>
            <w:webHidden/>
          </w:rPr>
          <w:fldChar w:fldCharType="separate"/>
        </w:r>
        <w:r w:rsidR="001C4CD2">
          <w:rPr>
            <w:webHidden/>
          </w:rPr>
          <w:t>27</w:t>
        </w:r>
        <w:r w:rsidR="00461E5B">
          <w:rPr>
            <w:webHidden/>
          </w:rPr>
          <w:fldChar w:fldCharType="end"/>
        </w:r>
      </w:hyperlink>
    </w:p>
    <w:p w14:paraId="551146E9" w14:textId="20DEB706" w:rsidR="0084428E" w:rsidRDefault="00E17B19" w:rsidP="00D77E76">
      <w:pPr>
        <w:spacing w:after="0"/>
        <w:rPr>
          <w:rFonts w:ascii="Times New Roman" w:hAnsi="Times New Roman"/>
          <w:sz w:val="24"/>
          <w:szCs w:val="24"/>
        </w:rPr>
      </w:pPr>
      <w:r w:rsidRPr="00D77E76">
        <w:rPr>
          <w:rFonts w:ascii="Times New Roman" w:hAnsi="Times New Roman"/>
          <w:sz w:val="24"/>
          <w:szCs w:val="24"/>
        </w:rPr>
        <w:fldChar w:fldCharType="end"/>
      </w:r>
    </w:p>
    <w:p w14:paraId="1CBCCEA8" w14:textId="419AF3EE" w:rsidR="00447D66" w:rsidRDefault="00447D66">
      <w:pPr>
        <w:rPr>
          <w:rFonts w:ascii="Times New Roman" w:hAnsi="Times New Roman"/>
          <w:sz w:val="24"/>
          <w:szCs w:val="24"/>
        </w:rPr>
      </w:pPr>
      <w:r>
        <w:rPr>
          <w:rFonts w:ascii="Times New Roman" w:hAnsi="Times New Roman"/>
          <w:sz w:val="24"/>
          <w:szCs w:val="24"/>
        </w:rPr>
        <w:br w:type="page"/>
      </w:r>
    </w:p>
    <w:p w14:paraId="708CBDCF" w14:textId="77777777" w:rsidR="00447D66" w:rsidRDefault="00447D66">
      <w:pPr>
        <w:rPr>
          <w:rFonts w:ascii="Times New Roman" w:hAnsi="Times New Roman"/>
          <w:sz w:val="24"/>
          <w:szCs w:val="24"/>
        </w:rPr>
        <w:sectPr w:rsidR="00447D66" w:rsidSect="00447D66">
          <w:footerReference w:type="default" r:id="rId9"/>
          <w:pgSz w:w="12240" w:h="15840"/>
          <w:pgMar w:top="1440" w:right="1440" w:bottom="1440" w:left="1440" w:header="720" w:footer="720" w:gutter="0"/>
          <w:pgNumType w:start="1"/>
          <w:cols w:space="720"/>
          <w:titlePg/>
          <w:docGrid w:linePitch="360"/>
        </w:sectPr>
      </w:pPr>
    </w:p>
    <w:p w14:paraId="57F4EF09" w14:textId="750A226B" w:rsidR="0084428E" w:rsidRPr="00447D66" w:rsidRDefault="0084428E" w:rsidP="00EC7742">
      <w:pPr>
        <w:pStyle w:val="H1"/>
        <w:spacing w:after="0"/>
        <w:outlineLvl w:val="0"/>
        <w:rPr>
          <w:rFonts w:ascii="Times New Roman" w:hAnsi="Times New Roman"/>
          <w:sz w:val="24"/>
          <w:szCs w:val="24"/>
        </w:rPr>
      </w:pPr>
      <w:bookmarkStart w:id="1" w:name="_Toc31629880"/>
      <w:r w:rsidRPr="00D77E76">
        <w:lastRenderedPageBreak/>
        <w:t>Functional</w:t>
      </w:r>
      <w:r w:rsidRPr="00484F52">
        <w:t xml:space="preserve"> and Organizational Analysis of </w:t>
      </w:r>
      <w:bookmarkStart w:id="2" w:name="_Toc445114420"/>
      <w:r w:rsidR="00FE2651">
        <w:t xml:space="preserve">the </w:t>
      </w:r>
      <w:r w:rsidR="00AB22D9" w:rsidRPr="00AB22D9">
        <w:rPr>
          <w:color w:val="auto"/>
        </w:rPr>
        <w:t>Alabama Bicentennial Commission</w:t>
      </w:r>
      <w:bookmarkEnd w:id="1"/>
    </w:p>
    <w:p w14:paraId="6A831CCF" w14:textId="77777777" w:rsidR="0084428E" w:rsidRPr="00765FC7" w:rsidRDefault="0084428E" w:rsidP="00765FC7">
      <w:pPr>
        <w:spacing w:after="0"/>
        <w:rPr>
          <w:rFonts w:ascii="Times New Roman" w:hAnsi="Times New Roman"/>
          <w:sz w:val="24"/>
          <w:szCs w:val="24"/>
        </w:rPr>
      </w:pPr>
    </w:p>
    <w:p w14:paraId="42F52AA8" w14:textId="77777777" w:rsidR="0084428E" w:rsidRPr="00484F52" w:rsidRDefault="0084428E" w:rsidP="0084428E">
      <w:pPr>
        <w:pStyle w:val="H2"/>
        <w:spacing w:before="0"/>
      </w:pPr>
      <w:bookmarkStart w:id="3" w:name="_Toc31629881"/>
      <w:r w:rsidRPr="00484F52">
        <w:t>Sources of Information</w:t>
      </w:r>
      <w:bookmarkEnd w:id="2"/>
      <w:bookmarkEnd w:id="3"/>
    </w:p>
    <w:p w14:paraId="527259BA" w14:textId="77777777" w:rsidR="0084428E" w:rsidRPr="00765FC7" w:rsidRDefault="0084428E" w:rsidP="0084428E">
      <w:pPr>
        <w:spacing w:after="0"/>
        <w:rPr>
          <w:rFonts w:ascii="Times New Roman" w:hAnsi="Times New Roman"/>
          <w:sz w:val="24"/>
          <w:szCs w:val="24"/>
        </w:rPr>
      </w:pPr>
    </w:p>
    <w:p w14:paraId="2463FA0F" w14:textId="0B58570D" w:rsidR="00F06596" w:rsidRDefault="00F06596" w:rsidP="008C504F">
      <w:pPr>
        <w:numPr>
          <w:ilvl w:val="0"/>
          <w:numId w:val="1"/>
        </w:numPr>
        <w:autoSpaceDE w:val="0"/>
        <w:autoSpaceDN w:val="0"/>
        <w:adjustRightInd w:val="0"/>
        <w:spacing w:after="0" w:line="240" w:lineRule="auto"/>
        <w:rPr>
          <w:rFonts w:ascii="TimesNewRoman" w:hAnsi="TimesNewRoman" w:cs="TimesNewRoman"/>
          <w:sz w:val="24"/>
          <w:szCs w:val="24"/>
        </w:rPr>
      </w:pPr>
      <w:r w:rsidRPr="00CD7A82">
        <w:rPr>
          <w:rFonts w:ascii="TimesNewRoman" w:hAnsi="TimesNewRoman" w:cs="TimesNewRoman"/>
          <w:sz w:val="24"/>
          <w:szCs w:val="24"/>
        </w:rPr>
        <w:t>Representatives of the Alabama Bicentennial Commission</w:t>
      </w:r>
    </w:p>
    <w:p w14:paraId="479E3847" w14:textId="0AE20A5E" w:rsidR="00F74E10" w:rsidRDefault="004361B2" w:rsidP="008C504F">
      <w:pPr>
        <w:numPr>
          <w:ilvl w:val="0"/>
          <w:numId w:val="1"/>
        </w:numPr>
        <w:autoSpaceDE w:val="0"/>
        <w:autoSpaceDN w:val="0"/>
        <w:adjustRightInd w:val="0"/>
        <w:spacing w:after="0" w:line="240" w:lineRule="auto"/>
        <w:rPr>
          <w:rFonts w:ascii="TimesNewRoman" w:hAnsi="TimesNewRoman" w:cs="TimesNewRoman"/>
          <w:sz w:val="24"/>
          <w:szCs w:val="24"/>
        </w:rPr>
      </w:pPr>
      <w:r w:rsidRPr="00CD7A82">
        <w:rPr>
          <w:rFonts w:ascii="TimesNewRoman" w:hAnsi="TimesNewRoman" w:cs="TimesNewRoman"/>
          <w:sz w:val="24"/>
          <w:szCs w:val="24"/>
        </w:rPr>
        <w:t>Alabama Act</w:t>
      </w:r>
      <w:r w:rsidR="003374EE">
        <w:rPr>
          <w:rFonts w:ascii="TimesNewRoman" w:hAnsi="TimesNewRoman" w:cs="TimesNewRoman"/>
          <w:sz w:val="24"/>
          <w:szCs w:val="24"/>
        </w:rPr>
        <w:t xml:space="preserve"> 1919-85</w:t>
      </w:r>
      <w:r w:rsidRPr="00CD7A82">
        <w:rPr>
          <w:rFonts w:ascii="TimesNewRoman" w:hAnsi="TimesNewRoman" w:cs="TimesNewRoman"/>
          <w:sz w:val="24"/>
          <w:szCs w:val="24"/>
        </w:rPr>
        <w:t xml:space="preserve"> </w:t>
      </w:r>
    </w:p>
    <w:p w14:paraId="1CB46183" w14:textId="352514CF" w:rsidR="0087176E" w:rsidRDefault="0087176E" w:rsidP="008C504F">
      <w:pPr>
        <w:numPr>
          <w:ilvl w:val="0"/>
          <w:numId w:val="1"/>
        </w:numPr>
        <w:autoSpaceDE w:val="0"/>
        <w:autoSpaceDN w:val="0"/>
        <w:adjustRightInd w:val="0"/>
        <w:spacing w:after="0" w:line="240" w:lineRule="auto"/>
        <w:rPr>
          <w:rFonts w:ascii="TimesNewRoman" w:hAnsi="TimesNewRoman" w:cs="TimesNewRoman"/>
          <w:sz w:val="24"/>
          <w:szCs w:val="24"/>
        </w:rPr>
      </w:pPr>
      <w:r>
        <w:rPr>
          <w:rFonts w:ascii="TimesNewRoman" w:hAnsi="TimesNewRoman" w:cs="TimesNewRoman"/>
          <w:sz w:val="24"/>
          <w:szCs w:val="24"/>
        </w:rPr>
        <w:t>Alabama Act 1969-714</w:t>
      </w:r>
    </w:p>
    <w:p w14:paraId="07E92797" w14:textId="04271A92" w:rsidR="0084428E" w:rsidRPr="00CD7A82" w:rsidRDefault="00F74E10" w:rsidP="008C504F">
      <w:pPr>
        <w:numPr>
          <w:ilvl w:val="0"/>
          <w:numId w:val="1"/>
        </w:numPr>
        <w:autoSpaceDE w:val="0"/>
        <w:autoSpaceDN w:val="0"/>
        <w:adjustRightInd w:val="0"/>
        <w:spacing w:after="0" w:line="240" w:lineRule="auto"/>
        <w:rPr>
          <w:rFonts w:ascii="TimesNewRoman" w:hAnsi="TimesNewRoman" w:cs="TimesNewRoman"/>
          <w:sz w:val="24"/>
          <w:szCs w:val="24"/>
        </w:rPr>
      </w:pPr>
      <w:r>
        <w:rPr>
          <w:rFonts w:ascii="TimesNewRoman" w:hAnsi="TimesNewRoman" w:cs="TimesNewRoman"/>
          <w:sz w:val="24"/>
          <w:szCs w:val="24"/>
        </w:rPr>
        <w:t xml:space="preserve">Alabama Act </w:t>
      </w:r>
      <w:r w:rsidR="004361B2" w:rsidRPr="00CD7A82">
        <w:rPr>
          <w:rFonts w:ascii="TimesNewRoman" w:hAnsi="TimesNewRoman" w:cs="TimesNewRoman"/>
          <w:sz w:val="24"/>
          <w:szCs w:val="24"/>
        </w:rPr>
        <w:t>2013-10</w:t>
      </w:r>
    </w:p>
    <w:p w14:paraId="209FB9E5" w14:textId="77777777" w:rsidR="00012EF7" w:rsidRDefault="00F06596" w:rsidP="00425808">
      <w:pPr>
        <w:numPr>
          <w:ilvl w:val="0"/>
          <w:numId w:val="1"/>
        </w:numPr>
        <w:autoSpaceDE w:val="0"/>
        <w:autoSpaceDN w:val="0"/>
        <w:adjustRightInd w:val="0"/>
        <w:spacing w:after="0" w:line="240" w:lineRule="auto"/>
        <w:rPr>
          <w:rFonts w:ascii="TimesNewRoman" w:hAnsi="TimesNewRoman" w:cs="TimesNewRoman"/>
          <w:sz w:val="24"/>
          <w:szCs w:val="24"/>
        </w:rPr>
      </w:pPr>
      <w:r w:rsidRPr="00CD7A82">
        <w:rPr>
          <w:rFonts w:ascii="TimesNewRoman" w:hAnsi="TimesNewRoman" w:cs="TimesNewRoman"/>
          <w:sz w:val="24"/>
          <w:szCs w:val="24"/>
        </w:rPr>
        <w:t xml:space="preserve">Alabama Bicentennial Commission </w:t>
      </w:r>
      <w:r w:rsidR="00F74E10">
        <w:rPr>
          <w:rFonts w:ascii="TimesNewRoman" w:hAnsi="TimesNewRoman" w:cs="TimesNewRoman"/>
          <w:sz w:val="24"/>
          <w:szCs w:val="24"/>
        </w:rPr>
        <w:t>Agency W</w:t>
      </w:r>
      <w:r w:rsidRPr="00CD7A82">
        <w:rPr>
          <w:rFonts w:ascii="TimesNewRoman" w:hAnsi="TimesNewRoman" w:cs="TimesNewRoman"/>
          <w:sz w:val="24"/>
          <w:szCs w:val="24"/>
        </w:rPr>
        <w:t>ebsite</w:t>
      </w:r>
    </w:p>
    <w:p w14:paraId="6B56B4B0" w14:textId="28780D37" w:rsidR="008D5FAC" w:rsidRDefault="00F74E10" w:rsidP="00425808">
      <w:pPr>
        <w:numPr>
          <w:ilvl w:val="0"/>
          <w:numId w:val="1"/>
        </w:numPr>
        <w:autoSpaceDE w:val="0"/>
        <w:autoSpaceDN w:val="0"/>
        <w:adjustRightInd w:val="0"/>
        <w:spacing w:after="0" w:line="240" w:lineRule="auto"/>
        <w:rPr>
          <w:rFonts w:ascii="TimesNewRoman" w:hAnsi="TimesNewRoman" w:cs="TimesNewRoman"/>
          <w:sz w:val="24"/>
          <w:szCs w:val="24"/>
        </w:rPr>
      </w:pPr>
      <w:r w:rsidRPr="00CD7A82">
        <w:rPr>
          <w:rFonts w:ascii="TimesNewRoman" w:hAnsi="TimesNewRoman" w:cs="TimesNewRoman"/>
          <w:sz w:val="24"/>
          <w:szCs w:val="24"/>
        </w:rPr>
        <w:t>Archives Division, State Agency Files (2013-ongoing)</w:t>
      </w:r>
      <w:r w:rsidR="008D5FAC" w:rsidRPr="008D5FAC">
        <w:rPr>
          <w:rFonts w:ascii="TimesNewRoman" w:hAnsi="TimesNewRoman" w:cs="TimesNewRoman"/>
          <w:sz w:val="24"/>
          <w:szCs w:val="24"/>
        </w:rPr>
        <w:t xml:space="preserve"> </w:t>
      </w:r>
    </w:p>
    <w:p w14:paraId="6FB86EDC" w14:textId="2CF2C04D" w:rsidR="00012EF7" w:rsidRDefault="00012EF7" w:rsidP="00BB2CF5">
      <w:pPr>
        <w:numPr>
          <w:ilvl w:val="0"/>
          <w:numId w:val="1"/>
        </w:numPr>
        <w:autoSpaceDE w:val="0"/>
        <w:autoSpaceDN w:val="0"/>
        <w:adjustRightInd w:val="0"/>
        <w:spacing w:after="0" w:line="240" w:lineRule="auto"/>
        <w:contextualSpacing/>
        <w:rPr>
          <w:rFonts w:asciiTheme="majorBidi" w:hAnsiTheme="majorBidi" w:cstheme="majorBidi"/>
          <w:sz w:val="24"/>
          <w:szCs w:val="24"/>
        </w:rPr>
      </w:pPr>
      <w:r>
        <w:rPr>
          <w:rFonts w:ascii="TimesNewRoman" w:hAnsi="TimesNewRoman" w:cs="TimesNewRoman"/>
          <w:sz w:val="24"/>
          <w:szCs w:val="24"/>
        </w:rPr>
        <w:t xml:space="preserve">“Alabama: Adopted as the State Song of Alabama by Act of Legislature March 4, 1931.” Sesquicentennial Celebration Edition. </w:t>
      </w:r>
      <w:r w:rsidRPr="00012EF7">
        <w:rPr>
          <w:rFonts w:ascii="Times New Roman" w:hAnsi="Times New Roman"/>
          <w:sz w:val="24"/>
          <w:szCs w:val="24"/>
        </w:rPr>
        <w:t xml:space="preserve">Sylacauga, Alabama: </w:t>
      </w:r>
      <w:proofErr w:type="spellStart"/>
      <w:r w:rsidRPr="00012EF7">
        <w:rPr>
          <w:rFonts w:ascii="Times New Roman" w:hAnsi="Times New Roman"/>
          <w:sz w:val="24"/>
          <w:szCs w:val="24"/>
        </w:rPr>
        <w:t>Janeal</w:t>
      </w:r>
      <w:proofErr w:type="spellEnd"/>
      <w:r w:rsidRPr="00012EF7">
        <w:rPr>
          <w:rFonts w:ascii="Times New Roman" w:hAnsi="Times New Roman"/>
          <w:sz w:val="24"/>
          <w:szCs w:val="24"/>
        </w:rPr>
        <w:t xml:space="preserve"> Music Publishing </w:t>
      </w:r>
      <w:r w:rsidRPr="00BB2CF5">
        <w:rPr>
          <w:rFonts w:asciiTheme="majorBidi" w:hAnsiTheme="majorBidi" w:cstheme="majorBidi"/>
          <w:sz w:val="24"/>
          <w:szCs w:val="24"/>
        </w:rPr>
        <w:t xml:space="preserve">Company, 1969. Alabama Department of Archives and History Digital Collections. </w:t>
      </w:r>
      <w:r w:rsidR="004D6188" w:rsidRPr="00BB2CF5">
        <w:rPr>
          <w:rFonts w:asciiTheme="majorBidi" w:hAnsiTheme="majorBidi" w:cstheme="majorBidi"/>
          <w:sz w:val="24"/>
          <w:szCs w:val="24"/>
        </w:rPr>
        <w:t>http://digital.archives.alabama.gov/cdm/ref/collection/voices/id/13931</w:t>
      </w:r>
      <w:r w:rsidRPr="00BB2CF5">
        <w:rPr>
          <w:rFonts w:asciiTheme="majorBidi" w:hAnsiTheme="majorBidi" w:cstheme="majorBidi"/>
          <w:sz w:val="24"/>
          <w:szCs w:val="24"/>
        </w:rPr>
        <w:t xml:space="preserve">. </w:t>
      </w:r>
    </w:p>
    <w:p w14:paraId="06827E1C" w14:textId="11CEC2C8" w:rsidR="00BB2CF5" w:rsidRPr="00BB2CF5" w:rsidRDefault="00BB2CF5" w:rsidP="00BB2CF5">
      <w:pPr>
        <w:numPr>
          <w:ilvl w:val="0"/>
          <w:numId w:val="1"/>
        </w:numPr>
        <w:autoSpaceDE w:val="0"/>
        <w:autoSpaceDN w:val="0"/>
        <w:adjustRightInd w:val="0"/>
        <w:spacing w:after="0" w:line="240" w:lineRule="auto"/>
        <w:contextualSpacing/>
        <w:rPr>
          <w:rFonts w:asciiTheme="majorBidi" w:hAnsiTheme="majorBidi" w:cstheme="majorBidi"/>
          <w:sz w:val="24"/>
          <w:szCs w:val="24"/>
        </w:rPr>
      </w:pPr>
      <w:r>
        <w:rPr>
          <w:rFonts w:asciiTheme="majorBidi" w:hAnsiTheme="majorBidi" w:cstheme="majorBidi"/>
          <w:sz w:val="24"/>
          <w:szCs w:val="24"/>
        </w:rPr>
        <w:t>Alabama Bicentennial Commission. “Old St. Stephens Day Celebration Announced.” Press release, September 15, 2019. Accessed September 28, 2020. https://alabama200.org/uploads/files/StephensPress_Release_(002).pdf.</w:t>
      </w:r>
    </w:p>
    <w:p w14:paraId="5964EB32" w14:textId="427D473C" w:rsidR="00A359B9" w:rsidRDefault="00A359B9" w:rsidP="00BB2CF5">
      <w:pPr>
        <w:numPr>
          <w:ilvl w:val="0"/>
          <w:numId w:val="1"/>
        </w:numPr>
        <w:autoSpaceDE w:val="0"/>
        <w:autoSpaceDN w:val="0"/>
        <w:adjustRightInd w:val="0"/>
        <w:spacing w:after="0" w:line="240" w:lineRule="auto"/>
        <w:contextualSpacing/>
        <w:rPr>
          <w:rFonts w:ascii="TimesNewRoman" w:hAnsi="TimesNewRoman" w:cs="TimesNewRoman"/>
          <w:sz w:val="24"/>
          <w:szCs w:val="24"/>
        </w:rPr>
      </w:pPr>
      <w:r w:rsidRPr="00BB2CF5">
        <w:rPr>
          <w:rFonts w:asciiTheme="majorBidi" w:hAnsiTheme="majorBidi" w:cstheme="majorBidi"/>
          <w:sz w:val="24"/>
          <w:szCs w:val="24"/>
        </w:rPr>
        <w:t>Alabama Centennial Commission.</w:t>
      </w:r>
      <w:r w:rsidRPr="00BB2CF5">
        <w:rPr>
          <w:rFonts w:ascii="TimesNewRoman" w:hAnsi="TimesNewRoman" w:cs="TimesNewRoman"/>
          <w:sz w:val="24"/>
          <w:szCs w:val="24"/>
        </w:rPr>
        <w:t xml:space="preserve"> “Program and Order of Exercises for the Celebration of the Unveiling of the Marker Placed to Commemorate Old St. Stephens as the Site of the Territorial Capital: September 28, 1922.” Accessed November 25</w:t>
      </w:r>
      <w:r w:rsidRPr="00CD7A82">
        <w:rPr>
          <w:rFonts w:ascii="TimesNewRoman" w:hAnsi="TimesNewRoman" w:cs="TimesNewRoman"/>
          <w:sz w:val="24"/>
          <w:szCs w:val="24"/>
        </w:rPr>
        <w:t>, 2019</w:t>
      </w:r>
      <w:r w:rsidR="0090055F">
        <w:rPr>
          <w:rFonts w:ascii="TimesNewRoman" w:hAnsi="TimesNewRoman" w:cs="TimesNewRoman"/>
          <w:sz w:val="24"/>
          <w:szCs w:val="24"/>
        </w:rPr>
        <w:t xml:space="preserve">. </w:t>
      </w:r>
      <w:r w:rsidRPr="00CD7A82">
        <w:rPr>
          <w:rFonts w:ascii="TimesNewRoman" w:hAnsi="TimesNewRoman" w:cs="TimesNewRoman"/>
          <w:sz w:val="24"/>
          <w:szCs w:val="24"/>
        </w:rPr>
        <w:t>Hathi Trust Digital Library.</w:t>
      </w:r>
      <w:r>
        <w:rPr>
          <w:rFonts w:ascii="TimesNewRoman" w:hAnsi="TimesNewRoman" w:cs="TimesNewRoman"/>
          <w:sz w:val="24"/>
          <w:szCs w:val="24"/>
        </w:rPr>
        <w:t xml:space="preserve"> </w:t>
      </w:r>
      <w:r w:rsidRPr="00012EF7">
        <w:rPr>
          <w:rFonts w:ascii="Times New Roman" w:hAnsi="Times New Roman"/>
          <w:sz w:val="24"/>
          <w:szCs w:val="24"/>
        </w:rPr>
        <w:t>https://catalog.hathitrust.org/Record/009577138</w:t>
      </w:r>
      <w:r>
        <w:rPr>
          <w:rFonts w:ascii="Times New Roman" w:hAnsi="Times New Roman"/>
          <w:sz w:val="24"/>
          <w:szCs w:val="24"/>
        </w:rPr>
        <w:t>.</w:t>
      </w:r>
    </w:p>
    <w:p w14:paraId="0F9FC099" w14:textId="584E81A7" w:rsidR="00A359B9" w:rsidRPr="00D37321" w:rsidRDefault="00A359B9" w:rsidP="00A359B9">
      <w:pPr>
        <w:numPr>
          <w:ilvl w:val="0"/>
          <w:numId w:val="1"/>
        </w:numPr>
        <w:autoSpaceDE w:val="0"/>
        <w:autoSpaceDN w:val="0"/>
        <w:adjustRightInd w:val="0"/>
        <w:spacing w:after="0" w:line="240" w:lineRule="auto"/>
        <w:rPr>
          <w:rFonts w:ascii="TimesNewRoman" w:hAnsi="TimesNewRoman" w:cs="TimesNewRoman"/>
          <w:sz w:val="24"/>
          <w:szCs w:val="24"/>
        </w:rPr>
      </w:pPr>
      <w:r>
        <w:rPr>
          <w:rFonts w:ascii="TimesNewRoman" w:hAnsi="TimesNewRoman" w:cs="TimesNewRoman"/>
          <w:sz w:val="24"/>
          <w:szCs w:val="24"/>
        </w:rPr>
        <w:t xml:space="preserve">Alabama Department of Archives and History. “Alabama History Timeline: From Prehistory to Modern Day.” Accessed November 26, 2019. </w:t>
      </w:r>
      <w:r w:rsidR="00012EF7">
        <w:rPr>
          <w:rFonts w:ascii="TimesNewRoman" w:hAnsi="TimesNewRoman" w:cs="TimesNewRoman"/>
          <w:sz w:val="24"/>
          <w:szCs w:val="24"/>
        </w:rPr>
        <w:t xml:space="preserve"> h</w:t>
      </w:r>
      <w:r>
        <w:rPr>
          <w:rFonts w:ascii="TimesNewRoman" w:hAnsi="TimesNewRoman" w:cs="TimesNewRoman"/>
          <w:sz w:val="24"/>
          <w:szCs w:val="24"/>
        </w:rPr>
        <w:t>ttps://archives.alabama.gov/timeline.</w:t>
      </w:r>
    </w:p>
    <w:p w14:paraId="0A84CA93" w14:textId="0D4EAEEB" w:rsidR="00F74E10" w:rsidRDefault="008D5FAC" w:rsidP="00425808">
      <w:pPr>
        <w:numPr>
          <w:ilvl w:val="0"/>
          <w:numId w:val="1"/>
        </w:numPr>
        <w:autoSpaceDE w:val="0"/>
        <w:autoSpaceDN w:val="0"/>
        <w:adjustRightInd w:val="0"/>
        <w:spacing w:after="0" w:line="240" w:lineRule="auto"/>
        <w:rPr>
          <w:rFonts w:ascii="TimesNewRoman" w:hAnsi="TimesNewRoman" w:cs="TimesNewRoman"/>
          <w:sz w:val="24"/>
          <w:szCs w:val="24"/>
        </w:rPr>
      </w:pPr>
      <w:r w:rsidRPr="00CD7A82">
        <w:rPr>
          <w:rFonts w:ascii="TimesNewRoman" w:hAnsi="TimesNewRoman" w:cs="TimesNewRoman"/>
          <w:sz w:val="24"/>
          <w:szCs w:val="24"/>
        </w:rPr>
        <w:t>Brewer, Albert P. “Executive Order N</w:t>
      </w:r>
      <w:r w:rsidR="000122D9">
        <w:rPr>
          <w:rFonts w:ascii="TimesNewRoman" w:hAnsi="TimesNewRoman" w:cs="TimesNewRoman"/>
          <w:sz w:val="24"/>
          <w:szCs w:val="24"/>
        </w:rPr>
        <w:t>umber</w:t>
      </w:r>
      <w:r w:rsidRPr="00CD7A82">
        <w:rPr>
          <w:rFonts w:ascii="TimesNewRoman" w:hAnsi="TimesNewRoman" w:cs="TimesNewRoman"/>
          <w:sz w:val="24"/>
          <w:szCs w:val="24"/>
        </w:rPr>
        <w:t xml:space="preserve"> </w:t>
      </w:r>
      <w:r w:rsidRPr="00012EF7">
        <w:rPr>
          <w:rFonts w:ascii="Times New Roman" w:hAnsi="Times New Roman"/>
          <w:sz w:val="24"/>
          <w:szCs w:val="24"/>
        </w:rPr>
        <w:t>1</w:t>
      </w:r>
      <w:r w:rsidR="000122D9" w:rsidRPr="00012EF7">
        <w:rPr>
          <w:rFonts w:ascii="Times New Roman" w:hAnsi="Times New Roman"/>
          <w:sz w:val="24"/>
          <w:szCs w:val="24"/>
        </w:rPr>
        <w:t>.</w:t>
      </w:r>
      <w:r w:rsidRPr="00012EF7">
        <w:rPr>
          <w:rFonts w:ascii="Times New Roman" w:hAnsi="Times New Roman"/>
          <w:sz w:val="24"/>
          <w:szCs w:val="24"/>
        </w:rPr>
        <w:t>”</w:t>
      </w:r>
      <w:r w:rsidR="000122D9" w:rsidRPr="00012EF7">
        <w:rPr>
          <w:rFonts w:ascii="Times New Roman" w:hAnsi="Times New Roman"/>
          <w:sz w:val="24"/>
          <w:szCs w:val="24"/>
        </w:rPr>
        <w:t xml:space="preserve"> July 10, 1968. Alabama Department of Archives and History Digital Collections. Accessed November 26, 2019.</w:t>
      </w:r>
      <w:r w:rsidR="001310DD" w:rsidRPr="00012EF7">
        <w:rPr>
          <w:rFonts w:ascii="Times New Roman" w:hAnsi="Times New Roman"/>
          <w:sz w:val="24"/>
          <w:szCs w:val="24"/>
        </w:rPr>
        <w:t xml:space="preserve"> http://digital.archives.alabama.gov/cdm/singleitem/collection/executive/id/98/rec/2.</w:t>
      </w:r>
      <w:r w:rsidRPr="00CD7A82">
        <w:rPr>
          <w:rFonts w:ascii="TimesNewRoman" w:hAnsi="TimesNewRoman" w:cs="TimesNewRoman"/>
          <w:sz w:val="24"/>
          <w:szCs w:val="24"/>
        </w:rPr>
        <w:t xml:space="preserve"> </w:t>
      </w:r>
      <w:r w:rsidR="000122D9" w:rsidRPr="000122D9">
        <w:t xml:space="preserve"> </w:t>
      </w:r>
    </w:p>
    <w:p w14:paraId="01666806" w14:textId="77777777" w:rsidR="00012EF7" w:rsidRPr="00425808" w:rsidRDefault="00012EF7" w:rsidP="00012EF7">
      <w:pPr>
        <w:pStyle w:val="ListParagraph"/>
        <w:numPr>
          <w:ilvl w:val="0"/>
          <w:numId w:val="1"/>
        </w:numPr>
        <w:spacing w:after="0" w:line="240" w:lineRule="auto"/>
        <w:rPr>
          <w:rFonts w:ascii="Times New Roman" w:hAnsi="Times New Roman"/>
          <w:lang w:eastAsia="zh-CN"/>
        </w:rPr>
      </w:pPr>
      <w:r>
        <w:rPr>
          <w:rFonts w:asciiTheme="majorBidi" w:hAnsiTheme="majorBidi" w:cstheme="majorBidi"/>
          <w:sz w:val="24"/>
          <w:szCs w:val="24"/>
        </w:rPr>
        <w:t xml:space="preserve">[Brewer, Martha]. </w:t>
      </w:r>
      <w:r>
        <w:rPr>
          <w:rFonts w:asciiTheme="majorBidi" w:hAnsiTheme="majorBidi" w:cstheme="majorBidi"/>
          <w:i/>
          <w:iCs/>
          <w:sz w:val="24"/>
          <w:szCs w:val="24"/>
        </w:rPr>
        <w:t xml:space="preserve">150 Alabama First Lady’s </w:t>
      </w:r>
      <w:proofErr w:type="gramStart"/>
      <w:r>
        <w:rPr>
          <w:rFonts w:asciiTheme="majorBidi" w:hAnsiTheme="majorBidi" w:cstheme="majorBidi"/>
          <w:i/>
          <w:iCs/>
          <w:sz w:val="24"/>
          <w:szCs w:val="24"/>
        </w:rPr>
        <w:t>Cook Book</w:t>
      </w:r>
      <w:proofErr w:type="gramEnd"/>
      <w:r>
        <w:rPr>
          <w:rFonts w:asciiTheme="majorBidi" w:hAnsiTheme="majorBidi" w:cstheme="majorBidi"/>
          <w:i/>
          <w:iCs/>
          <w:sz w:val="24"/>
          <w:szCs w:val="24"/>
        </w:rPr>
        <w:t xml:space="preserve">. </w:t>
      </w:r>
      <w:r>
        <w:rPr>
          <w:rFonts w:asciiTheme="majorBidi" w:hAnsiTheme="majorBidi" w:cstheme="majorBidi"/>
          <w:sz w:val="24"/>
          <w:szCs w:val="24"/>
        </w:rPr>
        <w:t>Birmingham, Alabama: Alabama Sesquicentennial Celebration, 1969.</w:t>
      </w:r>
    </w:p>
    <w:p w14:paraId="41C76043" w14:textId="43FE7C7D" w:rsidR="00624965" w:rsidRPr="000729E4" w:rsidRDefault="00624965" w:rsidP="00425808">
      <w:pPr>
        <w:pStyle w:val="ListParagraph"/>
        <w:numPr>
          <w:ilvl w:val="0"/>
          <w:numId w:val="1"/>
        </w:numPr>
        <w:spacing w:after="0" w:line="240" w:lineRule="auto"/>
        <w:rPr>
          <w:rFonts w:ascii="Times New Roman" w:hAnsi="Times New Roman"/>
          <w:lang w:eastAsia="zh-CN"/>
        </w:rPr>
      </w:pPr>
      <w:proofErr w:type="spellStart"/>
      <w:r w:rsidRPr="00425808">
        <w:rPr>
          <w:rFonts w:ascii="TimesNewRoman" w:hAnsi="TimesNewRoman" w:cs="TimesNewRoman"/>
          <w:sz w:val="24"/>
          <w:szCs w:val="24"/>
        </w:rPr>
        <w:t>Hagood</w:t>
      </w:r>
      <w:proofErr w:type="spellEnd"/>
      <w:r w:rsidRPr="00425808">
        <w:rPr>
          <w:rFonts w:ascii="TimesNewRoman" w:hAnsi="TimesNewRoman" w:cs="TimesNewRoman"/>
          <w:sz w:val="24"/>
          <w:szCs w:val="24"/>
        </w:rPr>
        <w:t xml:space="preserve">, Thomas Chase. “Territorial Period and Early Statehood.” </w:t>
      </w:r>
      <w:r w:rsidRPr="00425808">
        <w:rPr>
          <w:rFonts w:ascii="TimesNewRoman" w:hAnsi="TimesNewRoman" w:cs="TimesNewRoman"/>
          <w:i/>
          <w:iCs/>
          <w:sz w:val="24"/>
          <w:szCs w:val="24"/>
        </w:rPr>
        <w:t>Encyclopedia of Alabama</w:t>
      </w:r>
      <w:r w:rsidR="00012EF7">
        <w:rPr>
          <w:rFonts w:ascii="TimesNewRoman" w:hAnsi="TimesNewRoman" w:cs="TimesNewRoman"/>
          <w:sz w:val="24"/>
          <w:szCs w:val="24"/>
        </w:rPr>
        <w:t>. A</w:t>
      </w:r>
      <w:r w:rsidR="00425808">
        <w:rPr>
          <w:rFonts w:ascii="TimesNewRoman" w:hAnsi="TimesNewRoman" w:cs="TimesNewRoman"/>
          <w:sz w:val="24"/>
          <w:szCs w:val="24"/>
        </w:rPr>
        <w:t xml:space="preserve">ccessed </w:t>
      </w:r>
      <w:r w:rsidR="00425808" w:rsidRPr="00425808">
        <w:rPr>
          <w:rFonts w:ascii="TimesNewRoman" w:hAnsi="TimesNewRoman" w:cs="TimesNewRoman"/>
          <w:sz w:val="24"/>
          <w:szCs w:val="24"/>
        </w:rPr>
        <w:t xml:space="preserve">November </w:t>
      </w:r>
      <w:r w:rsidR="00DF6A1E">
        <w:rPr>
          <w:rFonts w:ascii="TimesNewRoman" w:hAnsi="TimesNewRoman" w:cs="TimesNewRoman"/>
          <w:sz w:val="24"/>
          <w:szCs w:val="24"/>
        </w:rPr>
        <w:t xml:space="preserve">26, </w:t>
      </w:r>
      <w:r w:rsidR="00425808" w:rsidRPr="00425808">
        <w:rPr>
          <w:rFonts w:ascii="TimesNewRoman" w:hAnsi="TimesNewRoman" w:cs="TimesNewRoman"/>
          <w:sz w:val="24"/>
          <w:szCs w:val="24"/>
        </w:rPr>
        <w:t>2019</w:t>
      </w:r>
      <w:r w:rsidR="00012EF7">
        <w:rPr>
          <w:rFonts w:ascii="TimesNewRoman" w:hAnsi="TimesNewRoman" w:cs="TimesNewRoman"/>
          <w:sz w:val="24"/>
          <w:szCs w:val="24"/>
        </w:rPr>
        <w:t xml:space="preserve">. </w:t>
      </w:r>
      <w:r w:rsidR="000729E4" w:rsidRPr="00613EB6">
        <w:rPr>
          <w:rFonts w:asciiTheme="majorBidi" w:hAnsiTheme="majorBidi" w:cstheme="majorBidi"/>
          <w:sz w:val="24"/>
          <w:szCs w:val="24"/>
        </w:rPr>
        <w:t>http://www.encyclopediaofalabama.org/article/h-1548</w:t>
      </w:r>
      <w:r w:rsidR="00DF6A1E">
        <w:rPr>
          <w:rFonts w:asciiTheme="majorBidi" w:hAnsiTheme="majorBidi" w:cstheme="majorBidi"/>
          <w:sz w:val="24"/>
          <w:szCs w:val="24"/>
        </w:rPr>
        <w:t>.</w:t>
      </w:r>
    </w:p>
    <w:p w14:paraId="74109761" w14:textId="688F145F" w:rsidR="003A0308" w:rsidRPr="00613EB6" w:rsidRDefault="003A0308" w:rsidP="00425808">
      <w:pPr>
        <w:pStyle w:val="ListParagraph"/>
        <w:numPr>
          <w:ilvl w:val="0"/>
          <w:numId w:val="1"/>
        </w:numPr>
        <w:spacing w:after="0" w:line="240" w:lineRule="auto"/>
        <w:rPr>
          <w:rFonts w:ascii="Times New Roman" w:hAnsi="Times New Roman"/>
          <w:lang w:eastAsia="zh-CN"/>
        </w:rPr>
      </w:pPr>
      <w:r>
        <w:rPr>
          <w:rFonts w:asciiTheme="majorBidi" w:hAnsiTheme="majorBidi" w:cstheme="majorBidi"/>
          <w:sz w:val="24"/>
          <w:szCs w:val="24"/>
        </w:rPr>
        <w:t>“</w:t>
      </w:r>
      <w:r w:rsidR="00E86914">
        <w:rPr>
          <w:rFonts w:asciiTheme="majorBidi" w:hAnsiTheme="majorBidi" w:cstheme="majorBidi"/>
          <w:sz w:val="24"/>
          <w:szCs w:val="24"/>
        </w:rPr>
        <w:t>[</w:t>
      </w:r>
      <w:r>
        <w:rPr>
          <w:rFonts w:asciiTheme="majorBidi" w:hAnsiTheme="majorBidi" w:cstheme="majorBidi"/>
          <w:sz w:val="24"/>
          <w:szCs w:val="24"/>
        </w:rPr>
        <w:t xml:space="preserve">Members of the Alabama </w:t>
      </w:r>
      <w:r w:rsidR="00B07ED9">
        <w:rPr>
          <w:rFonts w:asciiTheme="majorBidi" w:hAnsiTheme="majorBidi" w:cstheme="majorBidi"/>
          <w:sz w:val="24"/>
          <w:szCs w:val="24"/>
        </w:rPr>
        <w:t>C</w:t>
      </w:r>
      <w:r>
        <w:rPr>
          <w:rFonts w:asciiTheme="majorBidi" w:hAnsiTheme="majorBidi" w:cstheme="majorBidi"/>
          <w:sz w:val="24"/>
          <w:szCs w:val="24"/>
        </w:rPr>
        <w:t xml:space="preserve">ongressional </w:t>
      </w:r>
      <w:r w:rsidR="00B07ED9">
        <w:rPr>
          <w:rFonts w:asciiTheme="majorBidi" w:hAnsiTheme="majorBidi" w:cstheme="majorBidi"/>
          <w:sz w:val="24"/>
          <w:szCs w:val="24"/>
        </w:rPr>
        <w:t>D</w:t>
      </w:r>
      <w:r>
        <w:rPr>
          <w:rFonts w:asciiTheme="majorBidi" w:hAnsiTheme="majorBidi" w:cstheme="majorBidi"/>
          <w:sz w:val="24"/>
          <w:szCs w:val="24"/>
        </w:rPr>
        <w:t xml:space="preserve">elegation </w:t>
      </w:r>
      <w:r w:rsidR="00B07ED9">
        <w:rPr>
          <w:rFonts w:asciiTheme="majorBidi" w:hAnsiTheme="majorBidi" w:cstheme="majorBidi"/>
          <w:sz w:val="24"/>
          <w:szCs w:val="24"/>
        </w:rPr>
        <w:t>S</w:t>
      </w:r>
      <w:r>
        <w:rPr>
          <w:rFonts w:asciiTheme="majorBidi" w:hAnsiTheme="majorBidi" w:cstheme="majorBidi"/>
          <w:sz w:val="24"/>
          <w:szCs w:val="24"/>
        </w:rPr>
        <w:t>tanding with the 22-</w:t>
      </w:r>
      <w:r w:rsidR="00B07ED9">
        <w:rPr>
          <w:rFonts w:asciiTheme="majorBidi" w:hAnsiTheme="majorBidi" w:cstheme="majorBidi"/>
          <w:sz w:val="24"/>
          <w:szCs w:val="24"/>
        </w:rPr>
        <w:t>S</w:t>
      </w:r>
      <w:r>
        <w:rPr>
          <w:rFonts w:asciiTheme="majorBidi" w:hAnsiTheme="majorBidi" w:cstheme="majorBidi"/>
          <w:sz w:val="24"/>
          <w:szCs w:val="24"/>
        </w:rPr>
        <w:t xml:space="preserve">tar United States </w:t>
      </w:r>
      <w:r w:rsidR="00B07ED9">
        <w:rPr>
          <w:rFonts w:asciiTheme="majorBidi" w:hAnsiTheme="majorBidi" w:cstheme="majorBidi"/>
          <w:sz w:val="24"/>
          <w:szCs w:val="24"/>
        </w:rPr>
        <w:t>F</w:t>
      </w:r>
      <w:r>
        <w:rPr>
          <w:rFonts w:asciiTheme="majorBidi" w:hAnsiTheme="majorBidi" w:cstheme="majorBidi"/>
          <w:sz w:val="24"/>
          <w:szCs w:val="24"/>
        </w:rPr>
        <w:t xml:space="preserve">lag </w:t>
      </w:r>
      <w:r w:rsidR="00B07ED9">
        <w:rPr>
          <w:rFonts w:asciiTheme="majorBidi" w:hAnsiTheme="majorBidi" w:cstheme="majorBidi"/>
          <w:sz w:val="24"/>
          <w:szCs w:val="24"/>
        </w:rPr>
        <w:t>C</w:t>
      </w:r>
      <w:r>
        <w:rPr>
          <w:rFonts w:asciiTheme="majorBidi" w:hAnsiTheme="majorBidi" w:cstheme="majorBidi"/>
          <w:sz w:val="24"/>
          <w:szCs w:val="24"/>
        </w:rPr>
        <w:t>reated by the Alabama Sesquicentennial Commission</w:t>
      </w:r>
      <w:r w:rsidR="00B07ED9">
        <w:rPr>
          <w:rFonts w:asciiTheme="majorBidi" w:hAnsiTheme="majorBidi" w:cstheme="majorBidi"/>
          <w:sz w:val="24"/>
          <w:szCs w:val="24"/>
        </w:rPr>
        <w:t>.</w:t>
      </w:r>
      <w:r w:rsidR="00E86914">
        <w:rPr>
          <w:rFonts w:asciiTheme="majorBidi" w:hAnsiTheme="majorBidi" w:cstheme="majorBidi"/>
          <w:sz w:val="24"/>
          <w:szCs w:val="24"/>
        </w:rPr>
        <w:t>]</w:t>
      </w:r>
      <w:r>
        <w:rPr>
          <w:rFonts w:asciiTheme="majorBidi" w:hAnsiTheme="majorBidi" w:cstheme="majorBidi"/>
          <w:sz w:val="24"/>
          <w:szCs w:val="24"/>
        </w:rPr>
        <w:t xml:space="preserve">” </w:t>
      </w:r>
      <w:r w:rsidR="00E86914">
        <w:rPr>
          <w:rFonts w:asciiTheme="majorBidi" w:hAnsiTheme="majorBidi" w:cstheme="majorBidi"/>
          <w:sz w:val="24"/>
          <w:szCs w:val="24"/>
        </w:rPr>
        <w:t xml:space="preserve">September 18, 1969. </w:t>
      </w:r>
      <w:r w:rsidR="00475121" w:rsidRPr="00012EF7">
        <w:rPr>
          <w:rFonts w:ascii="Times New Roman" w:hAnsi="Times New Roman"/>
          <w:sz w:val="24"/>
          <w:szCs w:val="24"/>
        </w:rPr>
        <w:t>Alabama Department of Archives and History Digital Collections. http://digital.archives.alabama.gov/cdm/ref/collection/photo/id/33283.</w:t>
      </w:r>
      <w:r w:rsidR="00475121">
        <w:rPr>
          <w:rFonts w:asciiTheme="majorBidi" w:hAnsiTheme="majorBidi" w:cstheme="majorBidi"/>
          <w:sz w:val="24"/>
          <w:szCs w:val="24"/>
        </w:rPr>
        <w:t xml:space="preserve"> </w:t>
      </w:r>
    </w:p>
    <w:p w14:paraId="288AE861" w14:textId="0DAB2183" w:rsidR="008A2ADB" w:rsidRPr="00613EB6" w:rsidRDefault="008A2ADB" w:rsidP="00425808">
      <w:pPr>
        <w:numPr>
          <w:ilvl w:val="0"/>
          <w:numId w:val="1"/>
        </w:numPr>
        <w:autoSpaceDE w:val="0"/>
        <w:autoSpaceDN w:val="0"/>
        <w:adjustRightInd w:val="0"/>
        <w:spacing w:after="0" w:line="240" w:lineRule="auto"/>
        <w:rPr>
          <w:rFonts w:ascii="TimesNewRoman" w:hAnsi="TimesNewRoman" w:cs="TimesNewRoman"/>
          <w:sz w:val="24"/>
          <w:szCs w:val="24"/>
        </w:rPr>
      </w:pPr>
      <w:r w:rsidRPr="00CD7A82">
        <w:rPr>
          <w:rFonts w:ascii="TimesNewRoman" w:hAnsi="TimesNewRoman" w:cs="TimesNewRoman"/>
          <w:sz w:val="24"/>
          <w:szCs w:val="24"/>
        </w:rPr>
        <w:t xml:space="preserve">Owen, Marie Bankhead. </w:t>
      </w:r>
      <w:r w:rsidRPr="008D34D8">
        <w:rPr>
          <w:rFonts w:ascii="TimesNewRoman" w:hAnsi="TimesNewRoman" w:cs="TimesNewRoman"/>
          <w:i/>
          <w:iCs/>
          <w:sz w:val="24"/>
          <w:szCs w:val="24"/>
        </w:rPr>
        <w:t xml:space="preserve">De Soto and the Indians: First of a Series of Children’s Plays </w:t>
      </w:r>
      <w:r w:rsidR="00380F08">
        <w:rPr>
          <w:rFonts w:ascii="TimesNewRoman" w:hAnsi="TimesNewRoman" w:cs="TimesNewRoman"/>
          <w:i/>
          <w:iCs/>
          <w:sz w:val="24"/>
          <w:szCs w:val="24"/>
        </w:rPr>
        <w:t>i</w:t>
      </w:r>
      <w:r w:rsidRPr="008D34D8">
        <w:rPr>
          <w:rFonts w:ascii="TimesNewRoman" w:hAnsi="TimesNewRoman" w:cs="TimesNewRoman"/>
          <w:i/>
          <w:iCs/>
          <w:sz w:val="24"/>
          <w:szCs w:val="24"/>
        </w:rPr>
        <w:t>n Commemoration of the Close of a Century of Statehood</w:t>
      </w:r>
      <w:r w:rsidR="00012EF7">
        <w:rPr>
          <w:rFonts w:ascii="TimesNewRoman" w:hAnsi="TimesNewRoman" w:cs="TimesNewRoman"/>
          <w:sz w:val="24"/>
          <w:szCs w:val="24"/>
        </w:rPr>
        <w:t>.</w:t>
      </w:r>
      <w:r w:rsidRPr="00CD7A82">
        <w:rPr>
          <w:rFonts w:ascii="TimesNewRoman" w:hAnsi="TimesNewRoman" w:cs="TimesNewRoman"/>
          <w:sz w:val="24"/>
          <w:szCs w:val="24"/>
        </w:rPr>
        <w:t xml:space="preserve"> Montgomery, Alabama: The Paragon </w:t>
      </w:r>
      <w:r w:rsidR="008D34D8">
        <w:rPr>
          <w:rFonts w:ascii="TimesNewRoman" w:hAnsi="TimesNewRoman" w:cs="TimesNewRoman"/>
          <w:sz w:val="24"/>
          <w:szCs w:val="24"/>
        </w:rPr>
        <w:t>P</w:t>
      </w:r>
      <w:r w:rsidRPr="00CD7A82">
        <w:rPr>
          <w:rFonts w:ascii="TimesNewRoman" w:hAnsi="TimesNewRoman" w:cs="TimesNewRoman"/>
          <w:sz w:val="24"/>
          <w:szCs w:val="24"/>
        </w:rPr>
        <w:t xml:space="preserve">ress, 1919. Hathi Trust Digital </w:t>
      </w:r>
      <w:r w:rsidRPr="00012EF7">
        <w:rPr>
          <w:rFonts w:ascii="Times New Roman" w:hAnsi="Times New Roman"/>
          <w:sz w:val="24"/>
          <w:szCs w:val="24"/>
        </w:rPr>
        <w:t>Library.</w:t>
      </w:r>
      <w:r w:rsidR="00640E60" w:rsidRPr="00012EF7">
        <w:rPr>
          <w:rFonts w:ascii="Times New Roman" w:hAnsi="Times New Roman"/>
          <w:sz w:val="24"/>
          <w:szCs w:val="24"/>
        </w:rPr>
        <w:t xml:space="preserve"> </w:t>
      </w:r>
      <w:r w:rsidR="00613EB6" w:rsidRPr="00613EB6">
        <w:rPr>
          <w:rFonts w:ascii="Times New Roman" w:hAnsi="Times New Roman"/>
          <w:sz w:val="24"/>
          <w:szCs w:val="24"/>
        </w:rPr>
        <w:t>https://babel.hathitrust.org/cgi/pt?id=loc.ark:/13960/t6ww7p54k&amp;view=1up&amp;seq=5</w:t>
      </w:r>
      <w:r w:rsidR="00640E60" w:rsidRPr="00012EF7">
        <w:rPr>
          <w:rFonts w:ascii="Times New Roman" w:hAnsi="Times New Roman"/>
          <w:sz w:val="24"/>
          <w:szCs w:val="24"/>
        </w:rPr>
        <w:t>.</w:t>
      </w:r>
    </w:p>
    <w:p w14:paraId="11EA2FC5" w14:textId="1EFA6E00" w:rsidR="00613EB6" w:rsidRDefault="00613EB6" w:rsidP="00425808">
      <w:pPr>
        <w:numPr>
          <w:ilvl w:val="0"/>
          <w:numId w:val="1"/>
        </w:numPr>
        <w:autoSpaceDE w:val="0"/>
        <w:autoSpaceDN w:val="0"/>
        <w:adjustRightInd w:val="0"/>
        <w:spacing w:after="0" w:line="240" w:lineRule="auto"/>
        <w:rPr>
          <w:rFonts w:ascii="TimesNewRoman" w:hAnsi="TimesNewRoman" w:cs="TimesNewRoman"/>
          <w:sz w:val="24"/>
          <w:szCs w:val="24"/>
        </w:rPr>
      </w:pPr>
      <w:r>
        <w:rPr>
          <w:rFonts w:ascii="TimesNewRoman" w:hAnsi="TimesNewRoman" w:cs="TimesNewRoman"/>
          <w:sz w:val="24"/>
          <w:szCs w:val="24"/>
        </w:rPr>
        <w:t>St. Stephens Historical Commission. “Old St. Stephens Day Celebration Announced.”</w:t>
      </w:r>
      <w:r w:rsidR="004D6188">
        <w:rPr>
          <w:rFonts w:ascii="TimesNewRoman" w:hAnsi="TimesNewRoman" w:cs="TimesNewRoman"/>
          <w:sz w:val="24"/>
          <w:szCs w:val="24"/>
        </w:rPr>
        <w:t xml:space="preserve"> September 25, 2019. </w:t>
      </w:r>
    </w:p>
    <w:p w14:paraId="4108D8ED" w14:textId="77777777" w:rsidR="00012EF7" w:rsidRPr="003D0DCF" w:rsidRDefault="00012EF7" w:rsidP="00012EF7">
      <w:pPr>
        <w:pStyle w:val="ListParagraph"/>
        <w:numPr>
          <w:ilvl w:val="0"/>
          <w:numId w:val="1"/>
        </w:numPr>
        <w:spacing w:after="0" w:line="240" w:lineRule="auto"/>
        <w:rPr>
          <w:rFonts w:ascii="Times New Roman" w:hAnsi="Times New Roman"/>
          <w:sz w:val="24"/>
          <w:szCs w:val="24"/>
          <w:lang w:eastAsia="zh-CN"/>
        </w:rPr>
      </w:pPr>
      <w:r>
        <w:rPr>
          <w:rFonts w:ascii="Times New Roman" w:hAnsi="Times New Roman"/>
          <w:sz w:val="24"/>
          <w:szCs w:val="24"/>
          <w:lang w:eastAsia="zh-CN"/>
        </w:rPr>
        <w:t xml:space="preserve">U.S. Congress. House. </w:t>
      </w:r>
      <w:r w:rsidRPr="00012EF7">
        <w:rPr>
          <w:rFonts w:ascii="Times New Roman" w:hAnsi="Times New Roman"/>
          <w:i/>
          <w:iCs/>
          <w:sz w:val="24"/>
          <w:szCs w:val="24"/>
          <w:lang w:eastAsia="zh-CN"/>
        </w:rPr>
        <w:t>Authorizing Coinage of Memorial 50-Cent Piece for the State of Alabama</w:t>
      </w:r>
      <w:r>
        <w:rPr>
          <w:rFonts w:ascii="Times New Roman" w:hAnsi="Times New Roman"/>
          <w:sz w:val="24"/>
          <w:szCs w:val="24"/>
          <w:lang w:eastAsia="zh-CN"/>
        </w:rPr>
        <w:t xml:space="preserve">. HR </w:t>
      </w:r>
      <w:r w:rsidRPr="003D0DCF">
        <w:rPr>
          <w:rFonts w:ascii="Times New Roman" w:hAnsi="Times New Roman"/>
          <w:sz w:val="24"/>
          <w:szCs w:val="24"/>
          <w:lang w:eastAsia="zh-CN"/>
        </w:rPr>
        <w:t>12824</w:t>
      </w:r>
      <w:r>
        <w:rPr>
          <w:rFonts w:ascii="Times New Roman" w:hAnsi="Times New Roman"/>
          <w:sz w:val="24"/>
          <w:szCs w:val="24"/>
          <w:lang w:eastAsia="zh-CN"/>
        </w:rPr>
        <w:t>. 66</w:t>
      </w:r>
      <w:r w:rsidRPr="00012EF7">
        <w:rPr>
          <w:rFonts w:ascii="Times New Roman" w:hAnsi="Times New Roman"/>
          <w:sz w:val="24"/>
          <w:szCs w:val="24"/>
          <w:vertAlign w:val="superscript"/>
          <w:lang w:eastAsia="zh-CN"/>
        </w:rPr>
        <w:t>th</w:t>
      </w:r>
      <w:r>
        <w:rPr>
          <w:rFonts w:ascii="Times New Roman" w:hAnsi="Times New Roman"/>
          <w:sz w:val="24"/>
          <w:szCs w:val="24"/>
          <w:lang w:eastAsia="zh-CN"/>
        </w:rPr>
        <w:t xml:space="preserve"> Cong., No. 200. Introduced in House March 26, 1920. </w:t>
      </w:r>
    </w:p>
    <w:p w14:paraId="2AAC0F63" w14:textId="498D2C4F" w:rsidR="004539DC" w:rsidRPr="004539DC" w:rsidRDefault="004539DC" w:rsidP="00425808">
      <w:pPr>
        <w:pStyle w:val="ListParagraph"/>
        <w:numPr>
          <w:ilvl w:val="0"/>
          <w:numId w:val="1"/>
        </w:numPr>
        <w:spacing w:after="0" w:line="240" w:lineRule="auto"/>
        <w:rPr>
          <w:rFonts w:ascii="Times New Roman" w:hAnsi="Times New Roman"/>
          <w:sz w:val="28"/>
          <w:szCs w:val="28"/>
          <w:lang w:eastAsia="zh-CN"/>
        </w:rPr>
      </w:pPr>
      <w:r w:rsidRPr="004539DC">
        <w:rPr>
          <w:rFonts w:ascii="Times New Roman" w:hAnsi="Times New Roman"/>
          <w:i/>
          <w:iCs/>
          <w:color w:val="1D1C1D"/>
          <w:sz w:val="24"/>
          <w:szCs w:val="24"/>
          <w:shd w:val="clear" w:color="auto" w:fill="FFFFFF"/>
          <w:lang w:eastAsia="zh-CN"/>
        </w:rPr>
        <w:lastRenderedPageBreak/>
        <w:t>We the People: Alabama's Defining Documents</w:t>
      </w:r>
      <w:r w:rsidR="002E41F1">
        <w:rPr>
          <w:rFonts w:ascii="Times New Roman" w:hAnsi="Times New Roman"/>
          <w:i/>
          <w:iCs/>
          <w:color w:val="1D1C1D"/>
          <w:sz w:val="24"/>
          <w:szCs w:val="24"/>
          <w:shd w:val="clear" w:color="auto" w:fill="FFFFFF"/>
          <w:lang w:eastAsia="zh-CN"/>
        </w:rPr>
        <w:t>.</w:t>
      </w:r>
      <w:r w:rsidRPr="004539DC">
        <w:rPr>
          <w:rFonts w:ascii="Times New Roman" w:hAnsi="Times New Roman"/>
          <w:i/>
          <w:iCs/>
          <w:color w:val="1D1C1D"/>
          <w:sz w:val="24"/>
          <w:szCs w:val="24"/>
          <w:shd w:val="clear" w:color="auto" w:fill="FFFFFF"/>
          <w:lang w:eastAsia="zh-CN"/>
        </w:rPr>
        <w:t xml:space="preserve"> </w:t>
      </w:r>
      <w:r>
        <w:rPr>
          <w:rFonts w:ascii="Times New Roman" w:hAnsi="Times New Roman"/>
          <w:color w:val="1D1C1D"/>
          <w:sz w:val="24"/>
          <w:szCs w:val="24"/>
          <w:shd w:val="clear" w:color="auto" w:fill="FFFFFF"/>
          <w:lang w:eastAsia="zh-CN"/>
        </w:rPr>
        <w:t>Montgomery</w:t>
      </w:r>
      <w:r w:rsidR="008D34D8">
        <w:rPr>
          <w:rFonts w:ascii="Times New Roman" w:hAnsi="Times New Roman"/>
          <w:color w:val="1D1C1D"/>
          <w:sz w:val="24"/>
          <w:szCs w:val="24"/>
          <w:shd w:val="clear" w:color="auto" w:fill="FFFFFF"/>
          <w:lang w:eastAsia="zh-CN"/>
        </w:rPr>
        <w:t>, Alabama</w:t>
      </w:r>
      <w:r>
        <w:rPr>
          <w:rFonts w:ascii="Times New Roman" w:hAnsi="Times New Roman"/>
          <w:color w:val="1D1C1D"/>
          <w:sz w:val="24"/>
          <w:szCs w:val="24"/>
          <w:shd w:val="clear" w:color="auto" w:fill="FFFFFF"/>
          <w:lang w:eastAsia="zh-CN"/>
        </w:rPr>
        <w:t xml:space="preserve">: </w:t>
      </w:r>
      <w:r w:rsidRPr="004539DC">
        <w:rPr>
          <w:rFonts w:ascii="Times New Roman" w:hAnsi="Times New Roman"/>
          <w:color w:val="1D1C1D"/>
          <w:sz w:val="24"/>
          <w:szCs w:val="24"/>
          <w:shd w:val="clear" w:color="auto" w:fill="FFFFFF"/>
          <w:lang w:eastAsia="zh-CN"/>
        </w:rPr>
        <w:t>Alabama Department of Archives and History, 2019</w:t>
      </w:r>
      <w:r w:rsidR="002E41F1">
        <w:rPr>
          <w:rFonts w:ascii="Times New Roman" w:hAnsi="Times New Roman"/>
          <w:color w:val="1D1C1D"/>
          <w:sz w:val="24"/>
          <w:szCs w:val="24"/>
          <w:shd w:val="clear" w:color="auto" w:fill="FFFFFF"/>
          <w:lang w:eastAsia="zh-CN"/>
        </w:rPr>
        <w:t>.</w:t>
      </w:r>
      <w:r w:rsidR="00425808">
        <w:rPr>
          <w:rFonts w:ascii="Times New Roman" w:hAnsi="Times New Roman"/>
          <w:color w:val="1D1C1D"/>
          <w:sz w:val="24"/>
          <w:szCs w:val="24"/>
          <w:shd w:val="clear" w:color="auto" w:fill="FFFFFF"/>
          <w:lang w:eastAsia="zh-CN"/>
        </w:rPr>
        <w:t xml:space="preserve"> </w:t>
      </w:r>
    </w:p>
    <w:p w14:paraId="0E4EFA46" w14:textId="7F869F51" w:rsidR="00751045" w:rsidRPr="0084428E" w:rsidRDefault="00751045" w:rsidP="00751045">
      <w:pPr>
        <w:autoSpaceDE w:val="0"/>
        <w:autoSpaceDN w:val="0"/>
        <w:adjustRightInd w:val="0"/>
        <w:spacing w:after="0" w:line="240" w:lineRule="auto"/>
        <w:rPr>
          <w:rFonts w:ascii="TimesNewRoman" w:hAnsi="TimesNewRoman" w:cs="TimesNewRoman"/>
          <w:color w:val="000000"/>
          <w:sz w:val="24"/>
          <w:szCs w:val="24"/>
        </w:rPr>
      </w:pPr>
    </w:p>
    <w:p w14:paraId="514938C6" w14:textId="77777777" w:rsidR="0084428E" w:rsidRPr="001763FD" w:rsidRDefault="0084428E" w:rsidP="0084428E">
      <w:pPr>
        <w:pStyle w:val="H2"/>
        <w:spacing w:before="0"/>
        <w:rPr>
          <w:rFonts w:ascii="Times New Roman" w:hAnsi="Times New Roman" w:cs="Times New Roman"/>
        </w:rPr>
      </w:pPr>
      <w:bookmarkStart w:id="4" w:name="_Toc445114421"/>
      <w:bookmarkStart w:id="5" w:name="_Toc31629882"/>
      <w:r w:rsidRPr="001763FD">
        <w:rPr>
          <w:rFonts w:ascii="Times New Roman" w:hAnsi="Times New Roman" w:cs="Times New Roman"/>
        </w:rPr>
        <w:t>Historical Context</w:t>
      </w:r>
      <w:bookmarkEnd w:id="4"/>
      <w:bookmarkEnd w:id="5"/>
    </w:p>
    <w:p w14:paraId="0113F467" w14:textId="77777777" w:rsidR="0084428E" w:rsidRPr="0084428E" w:rsidRDefault="0084428E" w:rsidP="0084428E">
      <w:pPr>
        <w:autoSpaceDE w:val="0"/>
        <w:autoSpaceDN w:val="0"/>
        <w:adjustRightInd w:val="0"/>
        <w:spacing w:after="0" w:line="240" w:lineRule="auto"/>
        <w:rPr>
          <w:rFonts w:ascii="Times New Roman" w:hAnsi="Times New Roman"/>
          <w:color w:val="000000"/>
          <w:sz w:val="24"/>
          <w:szCs w:val="24"/>
        </w:rPr>
      </w:pPr>
    </w:p>
    <w:p w14:paraId="2912C9E8" w14:textId="764EF706" w:rsidR="002849DE" w:rsidRDefault="007208FE" w:rsidP="007208FE">
      <w:pPr>
        <w:pStyle w:val="NormalWeb"/>
        <w:shd w:val="clear" w:color="auto" w:fill="FFFFFF"/>
        <w:spacing w:before="0" w:beforeAutospacing="0" w:after="0" w:afterAutospacing="0"/>
        <w:rPr>
          <w:color w:val="000000"/>
        </w:rPr>
      </w:pPr>
      <w:r>
        <w:rPr>
          <w:color w:val="000000"/>
        </w:rPr>
        <w:t>The Alabama Territory</w:t>
      </w:r>
      <w:r w:rsidR="006B51C0">
        <w:rPr>
          <w:color w:val="000000"/>
        </w:rPr>
        <w:t xml:space="preserve"> </w:t>
      </w:r>
      <w:r>
        <w:rPr>
          <w:color w:val="000000"/>
        </w:rPr>
        <w:t xml:space="preserve">was created </w:t>
      </w:r>
      <w:r w:rsidR="007C69D2">
        <w:rPr>
          <w:color w:val="000000"/>
        </w:rPr>
        <w:t>from the eastern portion of the Mississippi Territory in 1817, when the western portion became the State of Mississippi. B</w:t>
      </w:r>
      <w:r>
        <w:rPr>
          <w:color w:val="000000"/>
        </w:rPr>
        <w:t xml:space="preserve">y 1819, </w:t>
      </w:r>
      <w:r w:rsidR="007C69D2">
        <w:rPr>
          <w:color w:val="000000"/>
        </w:rPr>
        <w:t>Alabama’s population was approaching 100,000 people</w:t>
      </w:r>
      <w:r w:rsidR="00BA3919">
        <w:rPr>
          <w:color w:val="000000"/>
        </w:rPr>
        <w:t>, sufficient to begin the process of seeking statehood.</w:t>
      </w:r>
      <w:r w:rsidR="00613EB6">
        <w:rPr>
          <w:rStyle w:val="FootnoteReference"/>
          <w:color w:val="000000"/>
        </w:rPr>
        <w:footnoteReference w:id="1"/>
      </w:r>
      <w:r w:rsidR="00FB2788">
        <w:rPr>
          <w:color w:val="000000"/>
        </w:rPr>
        <w:t xml:space="preserve"> </w:t>
      </w:r>
      <w:r w:rsidR="00BA3919">
        <w:rPr>
          <w:color w:val="000000"/>
        </w:rPr>
        <w:t>T</w:t>
      </w:r>
      <w:r w:rsidR="008115A8">
        <w:rPr>
          <w:color w:val="000000"/>
        </w:rPr>
        <w:t>he</w:t>
      </w:r>
      <w:r>
        <w:rPr>
          <w:color w:val="000000"/>
        </w:rPr>
        <w:t xml:space="preserve"> United States Congress</w:t>
      </w:r>
      <w:r w:rsidR="00BA3919">
        <w:rPr>
          <w:color w:val="000000"/>
        </w:rPr>
        <w:t xml:space="preserve"> authorized</w:t>
      </w:r>
      <w:r w:rsidR="007C69D2">
        <w:rPr>
          <w:color w:val="000000"/>
        </w:rPr>
        <w:t xml:space="preserve"> a territorial convention for the purpose of creating </w:t>
      </w:r>
      <w:r>
        <w:rPr>
          <w:color w:val="000000"/>
        </w:rPr>
        <w:t>a state constitution</w:t>
      </w:r>
      <w:r w:rsidR="0081175A">
        <w:rPr>
          <w:color w:val="000000"/>
        </w:rPr>
        <w:t>.</w:t>
      </w:r>
      <w:r w:rsidR="00425808">
        <w:rPr>
          <w:rStyle w:val="FootnoteReference"/>
          <w:color w:val="000000"/>
        </w:rPr>
        <w:footnoteReference w:id="2"/>
      </w:r>
      <w:r w:rsidR="0081175A">
        <w:rPr>
          <w:color w:val="000000"/>
        </w:rPr>
        <w:t xml:space="preserve"> </w:t>
      </w:r>
      <w:r w:rsidR="004032F2">
        <w:rPr>
          <w:color w:val="000000"/>
        </w:rPr>
        <w:t>Forty</w:t>
      </w:r>
      <w:r>
        <w:rPr>
          <w:color w:val="000000"/>
        </w:rPr>
        <w:t xml:space="preserve">-four delegates throughout the Alabama Territory </w:t>
      </w:r>
      <w:r w:rsidR="008115A8">
        <w:rPr>
          <w:color w:val="000000"/>
        </w:rPr>
        <w:t>convened</w:t>
      </w:r>
      <w:r>
        <w:rPr>
          <w:color w:val="000000"/>
        </w:rPr>
        <w:t xml:space="preserve"> in a Huntsville cabinetmaker’s shop in </w:t>
      </w:r>
      <w:r w:rsidR="00124A41">
        <w:rPr>
          <w:color w:val="000000"/>
        </w:rPr>
        <w:t>July of 1819</w:t>
      </w:r>
      <w:r>
        <w:rPr>
          <w:color w:val="000000"/>
        </w:rPr>
        <w:t>. Th</w:t>
      </w:r>
      <w:r w:rsidR="004032F2">
        <w:rPr>
          <w:color w:val="000000"/>
        </w:rPr>
        <w:t>e</w:t>
      </w:r>
      <w:r>
        <w:rPr>
          <w:color w:val="000000"/>
        </w:rPr>
        <w:t xml:space="preserve"> document </w:t>
      </w:r>
      <w:r w:rsidR="004032F2">
        <w:rPr>
          <w:color w:val="000000"/>
        </w:rPr>
        <w:t xml:space="preserve">they drafted </w:t>
      </w:r>
      <w:r>
        <w:rPr>
          <w:color w:val="000000"/>
        </w:rPr>
        <w:t>would be the first of six state constitutions adopted between 1819 and 1901.</w:t>
      </w:r>
      <w:r w:rsidR="00425808">
        <w:rPr>
          <w:rStyle w:val="FootnoteReference"/>
          <w:color w:val="000000"/>
        </w:rPr>
        <w:footnoteReference w:id="3"/>
      </w:r>
      <w:r>
        <w:rPr>
          <w:color w:val="000000"/>
        </w:rPr>
        <w:t xml:space="preserve"> </w:t>
      </w:r>
      <w:r w:rsidR="00124A41">
        <w:rPr>
          <w:color w:val="000000"/>
        </w:rPr>
        <w:t xml:space="preserve">On December 14, 1819, </w:t>
      </w:r>
      <w:r>
        <w:rPr>
          <w:color w:val="000000"/>
        </w:rPr>
        <w:t xml:space="preserve">President James Monroe </w:t>
      </w:r>
      <w:r w:rsidR="004032F2">
        <w:rPr>
          <w:color w:val="000000"/>
        </w:rPr>
        <w:t>signed a congressional resolution accepting the constitution and admitting</w:t>
      </w:r>
      <w:r>
        <w:rPr>
          <w:color w:val="000000"/>
        </w:rPr>
        <w:t xml:space="preserve"> </w:t>
      </w:r>
      <w:r w:rsidR="00AD4DB7">
        <w:rPr>
          <w:color w:val="000000"/>
        </w:rPr>
        <w:t>Alabama as the nation’s 22</w:t>
      </w:r>
      <w:r w:rsidR="00AD4DB7" w:rsidRPr="00AD4DB7">
        <w:rPr>
          <w:color w:val="000000"/>
          <w:vertAlign w:val="superscript"/>
        </w:rPr>
        <w:t>nd</w:t>
      </w:r>
      <w:r w:rsidR="00AD4DB7">
        <w:rPr>
          <w:color w:val="000000"/>
        </w:rPr>
        <w:t xml:space="preserve"> state. William Wyatt Bibb, who served as Territorial Governor from 1817 until statehood, was subsequently elect</w:t>
      </w:r>
      <w:r w:rsidR="008615C9">
        <w:rPr>
          <w:color w:val="000000"/>
        </w:rPr>
        <w:t>ed</w:t>
      </w:r>
      <w:r w:rsidR="00AD4DB7">
        <w:rPr>
          <w:color w:val="000000"/>
        </w:rPr>
        <w:t xml:space="preserve"> the </w:t>
      </w:r>
      <w:r w:rsidR="004032F2">
        <w:rPr>
          <w:color w:val="000000"/>
        </w:rPr>
        <w:t xml:space="preserve">state’s </w:t>
      </w:r>
      <w:r w:rsidR="00AD4DB7">
        <w:rPr>
          <w:color w:val="000000"/>
        </w:rPr>
        <w:t xml:space="preserve">first </w:t>
      </w:r>
      <w:r w:rsidR="004032F2">
        <w:rPr>
          <w:color w:val="000000"/>
        </w:rPr>
        <w:t>g</w:t>
      </w:r>
      <w:r w:rsidR="00AD4DB7">
        <w:rPr>
          <w:color w:val="000000"/>
        </w:rPr>
        <w:t>overnor.</w:t>
      </w:r>
      <w:r w:rsidR="00917C4C">
        <w:rPr>
          <w:rStyle w:val="FootnoteReference"/>
          <w:color w:val="000000"/>
        </w:rPr>
        <w:footnoteReference w:id="4"/>
      </w:r>
    </w:p>
    <w:p w14:paraId="0B9FA35A" w14:textId="49D63A67" w:rsidR="00A84CCB" w:rsidRDefault="00A84CCB" w:rsidP="0084428E">
      <w:pPr>
        <w:autoSpaceDE w:val="0"/>
        <w:autoSpaceDN w:val="0"/>
        <w:adjustRightInd w:val="0"/>
        <w:spacing w:after="0" w:line="240" w:lineRule="auto"/>
        <w:rPr>
          <w:rFonts w:ascii="Times New Roman" w:hAnsi="Times New Roman"/>
          <w:color w:val="000000"/>
          <w:sz w:val="24"/>
          <w:szCs w:val="24"/>
        </w:rPr>
      </w:pPr>
    </w:p>
    <w:p w14:paraId="0802BC2E" w14:textId="538EC2A8" w:rsidR="002A5B7E" w:rsidRDefault="00271626" w:rsidP="0084428E">
      <w:pPr>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 xml:space="preserve">By </w:t>
      </w:r>
      <w:r w:rsidR="000B2F47">
        <w:rPr>
          <w:rFonts w:ascii="Times New Roman" w:hAnsi="Times New Roman"/>
          <w:color w:val="000000"/>
          <w:sz w:val="24"/>
          <w:szCs w:val="24"/>
        </w:rPr>
        <w:t xml:space="preserve">1919, </w:t>
      </w:r>
      <w:r>
        <w:rPr>
          <w:rFonts w:ascii="Times New Roman" w:hAnsi="Times New Roman"/>
          <w:color w:val="000000"/>
          <w:sz w:val="24"/>
          <w:szCs w:val="24"/>
        </w:rPr>
        <w:t xml:space="preserve">the centennial year of Alabama’s statehood, the population had grown to </w:t>
      </w:r>
      <w:r w:rsidR="004032F2">
        <w:rPr>
          <w:rFonts w:ascii="Times New Roman" w:hAnsi="Times New Roman"/>
          <w:color w:val="000000"/>
          <w:sz w:val="24"/>
          <w:szCs w:val="24"/>
        </w:rPr>
        <w:t>more than</w:t>
      </w:r>
      <w:r>
        <w:rPr>
          <w:rFonts w:ascii="Times New Roman" w:hAnsi="Times New Roman"/>
          <w:color w:val="000000"/>
          <w:sz w:val="24"/>
          <w:szCs w:val="24"/>
        </w:rPr>
        <w:t xml:space="preserve"> 2.3 million inhabitants. </w:t>
      </w:r>
      <w:r w:rsidR="00BA756D">
        <w:rPr>
          <w:rFonts w:ascii="Times New Roman" w:hAnsi="Times New Roman"/>
          <w:color w:val="000000"/>
          <w:sz w:val="24"/>
          <w:szCs w:val="24"/>
        </w:rPr>
        <w:t xml:space="preserve">In 1919, </w:t>
      </w:r>
      <w:r w:rsidR="00AA6534">
        <w:rPr>
          <w:rFonts w:ascii="Times New Roman" w:hAnsi="Times New Roman"/>
          <w:color w:val="000000"/>
          <w:sz w:val="24"/>
          <w:szCs w:val="24"/>
        </w:rPr>
        <w:t xml:space="preserve">Alabama Act No. 1919-85 </w:t>
      </w:r>
      <w:r w:rsidR="000B2F47">
        <w:rPr>
          <w:rFonts w:ascii="Times New Roman" w:hAnsi="Times New Roman"/>
          <w:color w:val="000000"/>
          <w:sz w:val="24"/>
          <w:szCs w:val="24"/>
        </w:rPr>
        <w:t xml:space="preserve">established the Alabama Centennial Commission </w:t>
      </w:r>
      <w:r w:rsidR="00AA6534">
        <w:rPr>
          <w:rFonts w:ascii="Times New Roman" w:hAnsi="Times New Roman"/>
          <w:color w:val="000000"/>
          <w:sz w:val="24"/>
          <w:szCs w:val="24"/>
        </w:rPr>
        <w:t xml:space="preserve">to </w:t>
      </w:r>
    </w:p>
    <w:p w14:paraId="4D1AF54E" w14:textId="77777777" w:rsidR="002A5B7E" w:rsidRDefault="002A5B7E" w:rsidP="0084428E">
      <w:pPr>
        <w:autoSpaceDE w:val="0"/>
        <w:autoSpaceDN w:val="0"/>
        <w:adjustRightInd w:val="0"/>
        <w:spacing w:after="0" w:line="240" w:lineRule="auto"/>
        <w:rPr>
          <w:rFonts w:ascii="Times New Roman" w:hAnsi="Times New Roman"/>
          <w:color w:val="000000"/>
          <w:sz w:val="24"/>
          <w:szCs w:val="24"/>
        </w:rPr>
      </w:pPr>
    </w:p>
    <w:p w14:paraId="6C5ABB1E" w14:textId="1B6E4506" w:rsidR="002A5B7E" w:rsidRDefault="00E54D2F" w:rsidP="00040FBD">
      <w:pPr>
        <w:autoSpaceDE w:val="0"/>
        <w:autoSpaceDN w:val="0"/>
        <w:adjustRightInd w:val="0"/>
        <w:spacing w:after="0" w:line="240" w:lineRule="auto"/>
        <w:ind w:left="720" w:right="720"/>
        <w:jc w:val="both"/>
        <w:rPr>
          <w:rFonts w:ascii="Times New Roman" w:hAnsi="Times New Roman"/>
          <w:color w:val="000000"/>
          <w:sz w:val="24"/>
          <w:szCs w:val="24"/>
        </w:rPr>
      </w:pPr>
      <w:r>
        <w:rPr>
          <w:rFonts w:ascii="Times New Roman" w:hAnsi="Times New Roman"/>
          <w:color w:val="000000"/>
          <w:sz w:val="24"/>
          <w:szCs w:val="24"/>
        </w:rPr>
        <w:t xml:space="preserve">… </w:t>
      </w:r>
      <w:r w:rsidR="00AA6534">
        <w:rPr>
          <w:rFonts w:ascii="Times New Roman" w:hAnsi="Times New Roman"/>
          <w:color w:val="000000"/>
          <w:sz w:val="24"/>
          <w:szCs w:val="24"/>
        </w:rPr>
        <w:t>prepare and adopt such plans as it may consider appropriate for the celebration of the one hundredth anniversary of the admission of Alabama into the Federal Union, and to that end may hold public exercises wherever deemed desirable in the State, may provide for historical pageants or scenic displays, may mark points, places or buildings associated with the history of the State, may arrange for the compilation of historical commemorative publications, and may adopt such other plans, and do and perform such other acts as may be necessary to give proper recognition to the historic anniversary to be commemorated.</w:t>
      </w:r>
    </w:p>
    <w:p w14:paraId="19A95A33" w14:textId="77777777" w:rsidR="002A5B7E" w:rsidRDefault="002A5B7E" w:rsidP="0084428E">
      <w:pPr>
        <w:autoSpaceDE w:val="0"/>
        <w:autoSpaceDN w:val="0"/>
        <w:adjustRightInd w:val="0"/>
        <w:spacing w:after="0" w:line="240" w:lineRule="auto"/>
        <w:rPr>
          <w:rFonts w:ascii="Times New Roman" w:hAnsi="Times New Roman"/>
          <w:color w:val="000000"/>
          <w:sz w:val="24"/>
          <w:szCs w:val="24"/>
        </w:rPr>
      </w:pPr>
    </w:p>
    <w:p w14:paraId="3A8B68AB" w14:textId="008232CD" w:rsidR="0016734C" w:rsidRDefault="00271626" w:rsidP="0084428E">
      <w:pPr>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 xml:space="preserve">Commission members, including </w:t>
      </w:r>
      <w:r w:rsidR="00562E63">
        <w:rPr>
          <w:rFonts w:ascii="Times New Roman" w:hAnsi="Times New Roman"/>
          <w:color w:val="000000"/>
          <w:sz w:val="24"/>
          <w:szCs w:val="24"/>
        </w:rPr>
        <w:t>G</w:t>
      </w:r>
      <w:r>
        <w:rPr>
          <w:rFonts w:ascii="Times New Roman" w:hAnsi="Times New Roman"/>
          <w:color w:val="000000"/>
          <w:sz w:val="24"/>
          <w:szCs w:val="24"/>
        </w:rPr>
        <w:t>ov</w:t>
      </w:r>
      <w:r w:rsidR="003A098D">
        <w:rPr>
          <w:rFonts w:ascii="Times New Roman" w:hAnsi="Times New Roman"/>
          <w:color w:val="000000"/>
          <w:sz w:val="24"/>
          <w:szCs w:val="24"/>
        </w:rPr>
        <w:t>ernor</w:t>
      </w:r>
      <w:r>
        <w:rPr>
          <w:rFonts w:ascii="Times New Roman" w:hAnsi="Times New Roman"/>
          <w:color w:val="000000"/>
          <w:sz w:val="24"/>
          <w:szCs w:val="24"/>
        </w:rPr>
        <w:t xml:space="preserve"> </w:t>
      </w:r>
      <w:r w:rsidR="000B2F47">
        <w:rPr>
          <w:rFonts w:ascii="Times New Roman" w:hAnsi="Times New Roman"/>
          <w:color w:val="000000"/>
          <w:sz w:val="24"/>
          <w:szCs w:val="24"/>
        </w:rPr>
        <w:t xml:space="preserve">Thomas Kilby </w:t>
      </w:r>
      <w:r>
        <w:rPr>
          <w:rFonts w:ascii="Times New Roman" w:hAnsi="Times New Roman"/>
          <w:color w:val="000000"/>
          <w:sz w:val="24"/>
          <w:szCs w:val="24"/>
        </w:rPr>
        <w:t>and</w:t>
      </w:r>
      <w:r w:rsidR="00975895">
        <w:rPr>
          <w:rFonts w:ascii="Times New Roman" w:hAnsi="Times New Roman"/>
          <w:color w:val="000000"/>
          <w:sz w:val="24"/>
          <w:szCs w:val="24"/>
        </w:rPr>
        <w:t xml:space="preserve"> Thomas M. Owen,</w:t>
      </w:r>
      <w:r>
        <w:rPr>
          <w:rFonts w:ascii="Times New Roman" w:hAnsi="Times New Roman"/>
          <w:color w:val="000000"/>
          <w:sz w:val="24"/>
          <w:szCs w:val="24"/>
        </w:rPr>
        <w:t xml:space="preserve"> </w:t>
      </w:r>
      <w:r w:rsidR="00C676D3">
        <w:rPr>
          <w:rFonts w:ascii="Times New Roman" w:hAnsi="Times New Roman"/>
          <w:color w:val="000000"/>
          <w:sz w:val="24"/>
          <w:szCs w:val="24"/>
        </w:rPr>
        <w:t xml:space="preserve">the founding director of the </w:t>
      </w:r>
      <w:r>
        <w:rPr>
          <w:rFonts w:ascii="Times New Roman" w:hAnsi="Times New Roman"/>
          <w:color w:val="000000"/>
          <w:sz w:val="24"/>
          <w:szCs w:val="24"/>
        </w:rPr>
        <w:t>Alabama Department of Archives and History</w:t>
      </w:r>
      <w:r w:rsidR="008115A8">
        <w:rPr>
          <w:rFonts w:ascii="Times New Roman" w:hAnsi="Times New Roman"/>
          <w:color w:val="000000"/>
          <w:sz w:val="24"/>
          <w:szCs w:val="24"/>
        </w:rPr>
        <w:t xml:space="preserve"> (ADAH)</w:t>
      </w:r>
      <w:r w:rsidR="00C676D3">
        <w:rPr>
          <w:rFonts w:ascii="Times New Roman" w:hAnsi="Times New Roman"/>
          <w:color w:val="000000"/>
          <w:sz w:val="24"/>
          <w:szCs w:val="24"/>
        </w:rPr>
        <w:t>,</w:t>
      </w:r>
      <w:r>
        <w:rPr>
          <w:rFonts w:ascii="Times New Roman" w:hAnsi="Times New Roman"/>
          <w:color w:val="000000"/>
          <w:sz w:val="24"/>
          <w:szCs w:val="24"/>
        </w:rPr>
        <w:t xml:space="preserve"> commemorated the anniversary with </w:t>
      </w:r>
      <w:r w:rsidR="008B2774">
        <w:rPr>
          <w:rFonts w:ascii="Times New Roman" w:hAnsi="Times New Roman"/>
          <w:color w:val="000000"/>
          <w:sz w:val="24"/>
          <w:szCs w:val="24"/>
        </w:rPr>
        <w:t xml:space="preserve">a variety of initiatives. These </w:t>
      </w:r>
      <w:r>
        <w:rPr>
          <w:rFonts w:ascii="Times New Roman" w:hAnsi="Times New Roman"/>
          <w:color w:val="000000"/>
          <w:sz w:val="24"/>
          <w:szCs w:val="24"/>
        </w:rPr>
        <w:t>efforts includ</w:t>
      </w:r>
      <w:r w:rsidR="008B2774">
        <w:rPr>
          <w:rFonts w:ascii="Times New Roman" w:hAnsi="Times New Roman"/>
          <w:color w:val="000000"/>
          <w:sz w:val="24"/>
          <w:szCs w:val="24"/>
        </w:rPr>
        <w:t>ed</w:t>
      </w:r>
      <w:r>
        <w:rPr>
          <w:rFonts w:ascii="Times New Roman" w:hAnsi="Times New Roman"/>
          <w:color w:val="000000"/>
          <w:sz w:val="24"/>
          <w:szCs w:val="24"/>
        </w:rPr>
        <w:t xml:space="preserve"> a series of short plays on Alabama history written by Marie Bankhead Owen</w:t>
      </w:r>
      <w:r w:rsidR="003D74A5">
        <w:rPr>
          <w:rFonts w:ascii="Times New Roman" w:hAnsi="Times New Roman"/>
          <w:color w:val="000000"/>
          <w:sz w:val="24"/>
          <w:szCs w:val="24"/>
        </w:rPr>
        <w:t>, later director of the</w:t>
      </w:r>
      <w:r w:rsidR="00975895">
        <w:rPr>
          <w:rFonts w:ascii="Times New Roman" w:hAnsi="Times New Roman"/>
          <w:color w:val="000000"/>
          <w:sz w:val="24"/>
          <w:szCs w:val="24"/>
        </w:rPr>
        <w:t xml:space="preserve"> ADAH,</w:t>
      </w:r>
      <w:r>
        <w:rPr>
          <w:rFonts w:ascii="Times New Roman" w:hAnsi="Times New Roman"/>
          <w:color w:val="000000"/>
          <w:sz w:val="24"/>
          <w:szCs w:val="24"/>
        </w:rPr>
        <w:t xml:space="preserve"> and the unveiling of a </w:t>
      </w:r>
      <w:r w:rsidR="00975895">
        <w:rPr>
          <w:rFonts w:ascii="Times New Roman" w:hAnsi="Times New Roman"/>
          <w:color w:val="000000"/>
          <w:sz w:val="24"/>
          <w:szCs w:val="24"/>
        </w:rPr>
        <w:t>c</w:t>
      </w:r>
      <w:r>
        <w:rPr>
          <w:rFonts w:ascii="Times New Roman" w:hAnsi="Times New Roman"/>
          <w:color w:val="000000"/>
          <w:sz w:val="24"/>
          <w:szCs w:val="24"/>
        </w:rPr>
        <w:t xml:space="preserve">entennial </w:t>
      </w:r>
      <w:r w:rsidR="00975895">
        <w:rPr>
          <w:rFonts w:ascii="Times New Roman" w:hAnsi="Times New Roman"/>
          <w:color w:val="000000"/>
          <w:sz w:val="24"/>
          <w:szCs w:val="24"/>
        </w:rPr>
        <w:t>m</w:t>
      </w:r>
      <w:r>
        <w:rPr>
          <w:rFonts w:ascii="Times New Roman" w:hAnsi="Times New Roman"/>
          <w:color w:val="000000"/>
          <w:sz w:val="24"/>
          <w:szCs w:val="24"/>
        </w:rPr>
        <w:t xml:space="preserve">onument at St. Stephens, the site of </w:t>
      </w:r>
      <w:r w:rsidR="00975895">
        <w:rPr>
          <w:rFonts w:ascii="Times New Roman" w:hAnsi="Times New Roman"/>
          <w:color w:val="000000"/>
          <w:sz w:val="24"/>
          <w:szCs w:val="24"/>
        </w:rPr>
        <w:t>Alabama’s territorial capital</w:t>
      </w:r>
      <w:r>
        <w:rPr>
          <w:rFonts w:ascii="Times New Roman" w:hAnsi="Times New Roman"/>
          <w:color w:val="000000"/>
          <w:sz w:val="24"/>
          <w:szCs w:val="24"/>
        </w:rPr>
        <w:t>.</w:t>
      </w:r>
      <w:r w:rsidR="00841A97" w:rsidRPr="00841A97">
        <w:rPr>
          <w:rStyle w:val="FootnoteReference"/>
          <w:rFonts w:ascii="Times New Roman" w:hAnsi="Times New Roman"/>
          <w:color w:val="000000"/>
          <w:sz w:val="24"/>
          <w:szCs w:val="24"/>
        </w:rPr>
        <w:t xml:space="preserve"> </w:t>
      </w:r>
      <w:r w:rsidR="00841A97">
        <w:rPr>
          <w:rStyle w:val="FootnoteReference"/>
          <w:rFonts w:ascii="Times New Roman" w:hAnsi="Times New Roman"/>
          <w:color w:val="000000"/>
          <w:sz w:val="24"/>
          <w:szCs w:val="24"/>
        </w:rPr>
        <w:footnoteReference w:id="5"/>
      </w:r>
      <w:r>
        <w:rPr>
          <w:rFonts w:ascii="Times New Roman" w:hAnsi="Times New Roman"/>
          <w:color w:val="000000"/>
          <w:sz w:val="24"/>
          <w:szCs w:val="24"/>
        </w:rPr>
        <w:t xml:space="preserve"> </w:t>
      </w:r>
      <w:r w:rsidR="009845BC">
        <w:rPr>
          <w:rFonts w:ascii="Times New Roman" w:hAnsi="Times New Roman"/>
          <w:color w:val="000000"/>
          <w:sz w:val="24"/>
          <w:szCs w:val="24"/>
        </w:rPr>
        <w:t xml:space="preserve">In </w:t>
      </w:r>
      <w:r w:rsidR="009845BC">
        <w:rPr>
          <w:rFonts w:ascii="Times New Roman" w:hAnsi="Times New Roman"/>
          <w:color w:val="000000"/>
          <w:sz w:val="24"/>
          <w:szCs w:val="24"/>
        </w:rPr>
        <w:lastRenderedPageBreak/>
        <w:t>1921</w:t>
      </w:r>
      <w:r w:rsidR="003643C3">
        <w:rPr>
          <w:rFonts w:ascii="Times New Roman" w:hAnsi="Times New Roman"/>
          <w:color w:val="000000"/>
          <w:sz w:val="24"/>
          <w:szCs w:val="24"/>
        </w:rPr>
        <w:t xml:space="preserve">, the </w:t>
      </w:r>
      <w:r w:rsidR="00577FDD">
        <w:rPr>
          <w:rFonts w:ascii="Times New Roman" w:hAnsi="Times New Roman"/>
          <w:color w:val="000000"/>
          <w:sz w:val="24"/>
          <w:szCs w:val="24"/>
        </w:rPr>
        <w:t>U.S.</w:t>
      </w:r>
      <w:r w:rsidR="003643C3">
        <w:rPr>
          <w:rFonts w:ascii="Times New Roman" w:hAnsi="Times New Roman"/>
          <w:color w:val="000000"/>
          <w:sz w:val="24"/>
          <w:szCs w:val="24"/>
        </w:rPr>
        <w:t xml:space="preserve"> Mint issued a commemorative half-dollar coin featuring the profiles of </w:t>
      </w:r>
      <w:r w:rsidR="00975895">
        <w:rPr>
          <w:rFonts w:ascii="Times New Roman" w:hAnsi="Times New Roman"/>
          <w:color w:val="000000"/>
          <w:sz w:val="24"/>
          <w:szCs w:val="24"/>
        </w:rPr>
        <w:t>Gov</w:t>
      </w:r>
      <w:r w:rsidR="003A098D">
        <w:rPr>
          <w:rFonts w:ascii="Times New Roman" w:hAnsi="Times New Roman"/>
          <w:color w:val="000000"/>
          <w:sz w:val="24"/>
          <w:szCs w:val="24"/>
        </w:rPr>
        <w:t>ernor</w:t>
      </w:r>
      <w:r w:rsidR="00975895">
        <w:rPr>
          <w:rFonts w:ascii="Times New Roman" w:hAnsi="Times New Roman"/>
          <w:color w:val="000000"/>
          <w:sz w:val="24"/>
          <w:szCs w:val="24"/>
        </w:rPr>
        <w:t xml:space="preserve"> T</w:t>
      </w:r>
      <w:r w:rsidR="003A098D">
        <w:rPr>
          <w:rFonts w:ascii="Times New Roman" w:hAnsi="Times New Roman"/>
          <w:color w:val="000000"/>
          <w:sz w:val="24"/>
          <w:szCs w:val="24"/>
        </w:rPr>
        <w:t>h</w:t>
      </w:r>
      <w:r w:rsidR="00975895">
        <w:rPr>
          <w:rFonts w:ascii="Times New Roman" w:hAnsi="Times New Roman"/>
          <w:color w:val="000000"/>
          <w:sz w:val="24"/>
          <w:szCs w:val="24"/>
        </w:rPr>
        <w:t>omas Kilby and of William Wyatt Bibb, the state’s first governor</w:t>
      </w:r>
      <w:r w:rsidR="003643C3">
        <w:rPr>
          <w:rFonts w:ascii="Times New Roman" w:hAnsi="Times New Roman"/>
          <w:color w:val="000000"/>
          <w:sz w:val="24"/>
          <w:szCs w:val="24"/>
        </w:rPr>
        <w:t>.</w:t>
      </w:r>
      <w:r w:rsidR="00B5153B">
        <w:rPr>
          <w:rStyle w:val="FootnoteReference"/>
          <w:rFonts w:ascii="Times New Roman" w:hAnsi="Times New Roman"/>
          <w:color w:val="000000"/>
          <w:sz w:val="24"/>
          <w:szCs w:val="24"/>
        </w:rPr>
        <w:footnoteReference w:id="6"/>
      </w:r>
    </w:p>
    <w:p w14:paraId="4A3B790D" w14:textId="77777777" w:rsidR="003643C3" w:rsidRDefault="003643C3" w:rsidP="0084428E">
      <w:pPr>
        <w:autoSpaceDE w:val="0"/>
        <w:autoSpaceDN w:val="0"/>
        <w:adjustRightInd w:val="0"/>
        <w:spacing w:after="0" w:line="240" w:lineRule="auto"/>
        <w:rPr>
          <w:rFonts w:ascii="Times New Roman" w:hAnsi="Times New Roman"/>
          <w:color w:val="000000"/>
          <w:sz w:val="24"/>
          <w:szCs w:val="24"/>
        </w:rPr>
      </w:pPr>
    </w:p>
    <w:p w14:paraId="10E0D257" w14:textId="182114F3" w:rsidR="00501A5F" w:rsidRDefault="00501A5F" w:rsidP="00D138F4">
      <w:pPr>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 xml:space="preserve">In 1968, </w:t>
      </w:r>
      <w:r w:rsidR="003643C3">
        <w:rPr>
          <w:rFonts w:ascii="Times New Roman" w:hAnsi="Times New Roman"/>
          <w:color w:val="000000"/>
          <w:sz w:val="24"/>
          <w:szCs w:val="24"/>
        </w:rPr>
        <w:t xml:space="preserve">Governor Albert P. Brewer established </w:t>
      </w:r>
      <w:r w:rsidR="00975895">
        <w:rPr>
          <w:rFonts w:ascii="Times New Roman" w:hAnsi="Times New Roman"/>
          <w:color w:val="000000"/>
          <w:sz w:val="24"/>
          <w:szCs w:val="24"/>
        </w:rPr>
        <w:t>the Alabama</w:t>
      </w:r>
      <w:r w:rsidR="003643C3">
        <w:rPr>
          <w:rFonts w:ascii="Times New Roman" w:hAnsi="Times New Roman"/>
          <w:color w:val="000000"/>
          <w:sz w:val="24"/>
          <w:szCs w:val="24"/>
        </w:rPr>
        <w:t xml:space="preserve"> Sesquicentennial Commission by </w:t>
      </w:r>
      <w:r w:rsidR="00577FDD">
        <w:rPr>
          <w:rFonts w:ascii="Times New Roman" w:hAnsi="Times New Roman"/>
          <w:color w:val="000000"/>
          <w:sz w:val="24"/>
          <w:szCs w:val="24"/>
        </w:rPr>
        <w:t>e</w:t>
      </w:r>
      <w:r w:rsidR="003643C3">
        <w:rPr>
          <w:rFonts w:ascii="Times New Roman" w:hAnsi="Times New Roman"/>
          <w:color w:val="000000"/>
          <w:sz w:val="24"/>
          <w:szCs w:val="24"/>
        </w:rPr>
        <w:t xml:space="preserve">xecutive </w:t>
      </w:r>
      <w:r w:rsidR="00577FDD">
        <w:rPr>
          <w:rFonts w:ascii="Times New Roman" w:hAnsi="Times New Roman"/>
          <w:color w:val="000000"/>
          <w:sz w:val="24"/>
          <w:szCs w:val="24"/>
        </w:rPr>
        <w:t>o</w:t>
      </w:r>
      <w:r w:rsidR="003643C3">
        <w:rPr>
          <w:rFonts w:ascii="Times New Roman" w:hAnsi="Times New Roman"/>
          <w:color w:val="000000"/>
          <w:sz w:val="24"/>
          <w:szCs w:val="24"/>
        </w:rPr>
        <w:t>rder to commemorate the 150</w:t>
      </w:r>
      <w:r w:rsidR="003643C3" w:rsidRPr="003643C3">
        <w:rPr>
          <w:rFonts w:ascii="Times New Roman" w:hAnsi="Times New Roman"/>
          <w:color w:val="000000"/>
          <w:sz w:val="24"/>
          <w:szCs w:val="24"/>
          <w:vertAlign w:val="superscript"/>
        </w:rPr>
        <w:t>th</w:t>
      </w:r>
      <w:r w:rsidR="003643C3">
        <w:rPr>
          <w:rFonts w:ascii="Times New Roman" w:hAnsi="Times New Roman"/>
          <w:color w:val="000000"/>
          <w:sz w:val="24"/>
          <w:szCs w:val="24"/>
        </w:rPr>
        <w:t xml:space="preserve"> anniversary of Alabama’s statehood</w:t>
      </w:r>
      <w:r w:rsidR="00C30AD3">
        <w:rPr>
          <w:rFonts w:ascii="Times New Roman" w:hAnsi="Times New Roman"/>
          <w:color w:val="000000"/>
          <w:sz w:val="24"/>
          <w:szCs w:val="24"/>
        </w:rPr>
        <w:t xml:space="preserve"> for </w:t>
      </w:r>
      <w:r w:rsidR="008115A8">
        <w:rPr>
          <w:rFonts w:ascii="Times New Roman" w:hAnsi="Times New Roman"/>
          <w:color w:val="000000"/>
          <w:sz w:val="24"/>
          <w:szCs w:val="24"/>
        </w:rPr>
        <w:t>the state</w:t>
      </w:r>
      <w:r w:rsidR="00C30AD3">
        <w:rPr>
          <w:rFonts w:ascii="Times New Roman" w:hAnsi="Times New Roman"/>
          <w:color w:val="000000"/>
          <w:sz w:val="24"/>
          <w:szCs w:val="24"/>
        </w:rPr>
        <w:t>’s approximately 3.4 million citizens</w:t>
      </w:r>
      <w:r w:rsidR="003643C3">
        <w:rPr>
          <w:rFonts w:ascii="Times New Roman" w:hAnsi="Times New Roman"/>
          <w:color w:val="000000"/>
          <w:sz w:val="24"/>
          <w:szCs w:val="24"/>
        </w:rPr>
        <w:t xml:space="preserve">. The </w:t>
      </w:r>
      <w:r w:rsidR="00975895">
        <w:rPr>
          <w:rFonts w:ascii="Times New Roman" w:hAnsi="Times New Roman"/>
          <w:color w:val="000000"/>
          <w:sz w:val="24"/>
          <w:szCs w:val="24"/>
        </w:rPr>
        <w:t>c</w:t>
      </w:r>
      <w:r w:rsidR="003643C3">
        <w:rPr>
          <w:rFonts w:ascii="Times New Roman" w:hAnsi="Times New Roman"/>
          <w:color w:val="000000"/>
          <w:sz w:val="24"/>
          <w:szCs w:val="24"/>
        </w:rPr>
        <w:t xml:space="preserve">ommission consisted of </w:t>
      </w:r>
      <w:r w:rsidR="00562E63">
        <w:rPr>
          <w:rFonts w:ascii="Times New Roman" w:hAnsi="Times New Roman"/>
          <w:color w:val="000000"/>
          <w:sz w:val="24"/>
          <w:szCs w:val="24"/>
        </w:rPr>
        <w:t>twelve</w:t>
      </w:r>
      <w:r w:rsidR="003643C3">
        <w:rPr>
          <w:rFonts w:ascii="Times New Roman" w:hAnsi="Times New Roman"/>
          <w:color w:val="000000"/>
          <w:sz w:val="24"/>
          <w:szCs w:val="24"/>
        </w:rPr>
        <w:t xml:space="preserve"> members appointed by Governor Brewer, including ADAH director Milo B. Howard, to “do extensive planning, coordination, and promoting in order that the commemoration and celebration should be observed appropriately.”</w:t>
      </w:r>
      <w:r w:rsidR="003A0308">
        <w:rPr>
          <w:rStyle w:val="FootnoteReference"/>
          <w:rFonts w:ascii="Times New Roman" w:hAnsi="Times New Roman"/>
          <w:color w:val="000000"/>
          <w:sz w:val="24"/>
          <w:szCs w:val="24"/>
        </w:rPr>
        <w:footnoteReference w:id="7"/>
      </w:r>
      <w:r w:rsidR="003643C3">
        <w:rPr>
          <w:rFonts w:ascii="Times New Roman" w:hAnsi="Times New Roman"/>
          <w:color w:val="000000"/>
          <w:sz w:val="24"/>
          <w:szCs w:val="24"/>
        </w:rPr>
        <w:t xml:space="preserve"> In recognition of the sesquicentennial, commission members arranged for a specially</w:t>
      </w:r>
      <w:r w:rsidR="003D2425">
        <w:rPr>
          <w:rFonts w:ascii="Times New Roman" w:hAnsi="Times New Roman"/>
          <w:color w:val="000000"/>
          <w:sz w:val="24"/>
          <w:szCs w:val="24"/>
        </w:rPr>
        <w:t xml:space="preserve"> </w:t>
      </w:r>
      <w:r w:rsidR="003643C3">
        <w:rPr>
          <w:rFonts w:ascii="Times New Roman" w:hAnsi="Times New Roman"/>
          <w:color w:val="000000"/>
          <w:sz w:val="24"/>
          <w:szCs w:val="24"/>
        </w:rPr>
        <w:t xml:space="preserve">constructed </w:t>
      </w:r>
      <w:r w:rsidR="00562E63">
        <w:rPr>
          <w:rFonts w:ascii="Times New Roman" w:hAnsi="Times New Roman"/>
          <w:color w:val="000000"/>
          <w:sz w:val="24"/>
          <w:szCs w:val="24"/>
        </w:rPr>
        <w:t>twenty-two</w:t>
      </w:r>
      <w:r w:rsidR="003643C3">
        <w:rPr>
          <w:rFonts w:ascii="Times New Roman" w:hAnsi="Times New Roman"/>
          <w:color w:val="000000"/>
          <w:sz w:val="24"/>
          <w:szCs w:val="24"/>
        </w:rPr>
        <w:t xml:space="preserve">-star flag to fly over the United States Capitol on </w:t>
      </w:r>
      <w:r w:rsidR="00D47E5A">
        <w:rPr>
          <w:rFonts w:ascii="Times New Roman" w:hAnsi="Times New Roman"/>
          <w:color w:val="000000"/>
          <w:sz w:val="24"/>
          <w:szCs w:val="24"/>
        </w:rPr>
        <w:t>September 18, 1969.</w:t>
      </w:r>
      <w:r w:rsidR="003A0308">
        <w:rPr>
          <w:rStyle w:val="FootnoteReference"/>
          <w:rFonts w:ascii="Times New Roman" w:hAnsi="Times New Roman"/>
          <w:color w:val="000000"/>
          <w:sz w:val="24"/>
          <w:szCs w:val="24"/>
        </w:rPr>
        <w:footnoteReference w:id="8"/>
      </w:r>
      <w:r w:rsidR="00841A97">
        <w:rPr>
          <w:rFonts w:ascii="Times New Roman" w:hAnsi="Times New Roman"/>
          <w:color w:val="000000"/>
          <w:sz w:val="24"/>
          <w:szCs w:val="24"/>
        </w:rPr>
        <w:t xml:space="preserve"> </w:t>
      </w:r>
      <w:r w:rsidR="00D47E5A">
        <w:rPr>
          <w:rFonts w:ascii="Times New Roman" w:hAnsi="Times New Roman"/>
          <w:color w:val="000000"/>
          <w:sz w:val="24"/>
          <w:szCs w:val="24"/>
        </w:rPr>
        <w:t xml:space="preserve">Additionally, the state issued special publications to mark the occasion, including </w:t>
      </w:r>
      <w:r w:rsidR="00593DEA">
        <w:rPr>
          <w:rFonts w:ascii="Times New Roman" w:hAnsi="Times New Roman"/>
          <w:color w:val="000000"/>
          <w:sz w:val="24"/>
          <w:szCs w:val="24"/>
        </w:rPr>
        <w:t xml:space="preserve">a </w:t>
      </w:r>
      <w:r w:rsidR="00D47E5A">
        <w:rPr>
          <w:rFonts w:ascii="Times New Roman" w:hAnsi="Times New Roman"/>
          <w:color w:val="000000"/>
          <w:sz w:val="24"/>
          <w:szCs w:val="24"/>
        </w:rPr>
        <w:t xml:space="preserve">cookbook and sheet music for the official state song, and </w:t>
      </w:r>
      <w:r w:rsidR="00562E63">
        <w:rPr>
          <w:rFonts w:ascii="Times New Roman" w:hAnsi="Times New Roman"/>
          <w:color w:val="000000"/>
          <w:sz w:val="24"/>
          <w:szCs w:val="24"/>
        </w:rPr>
        <w:t>designated</w:t>
      </w:r>
      <w:r w:rsidR="00D47E5A">
        <w:rPr>
          <w:rFonts w:ascii="Times New Roman" w:hAnsi="Times New Roman"/>
          <w:color w:val="000000"/>
          <w:sz w:val="24"/>
          <w:szCs w:val="24"/>
        </w:rPr>
        <w:t xml:space="preserve"> a stretch of road in Bessemer, Alabama as the “Sesquicentennial Highway.”</w:t>
      </w:r>
      <w:r w:rsidR="00841A97" w:rsidRPr="00841A97">
        <w:rPr>
          <w:rStyle w:val="FootnoteReference"/>
          <w:rFonts w:ascii="Times New Roman" w:hAnsi="Times New Roman"/>
          <w:color w:val="000000"/>
          <w:sz w:val="24"/>
          <w:szCs w:val="24"/>
        </w:rPr>
        <w:footnoteReference w:id="9"/>
      </w:r>
      <w:r w:rsidR="00D138F4">
        <w:rPr>
          <w:rFonts w:ascii="Times New Roman" w:hAnsi="Times New Roman"/>
          <w:color w:val="000000"/>
          <w:sz w:val="24"/>
          <w:szCs w:val="24"/>
        </w:rPr>
        <w:t xml:space="preserve"> </w:t>
      </w:r>
    </w:p>
    <w:p w14:paraId="1DEAC73A" w14:textId="52E9ACEC" w:rsidR="00BB76AC" w:rsidRDefault="00BB76AC" w:rsidP="0084428E">
      <w:pPr>
        <w:autoSpaceDE w:val="0"/>
        <w:autoSpaceDN w:val="0"/>
        <w:adjustRightInd w:val="0"/>
        <w:spacing w:after="0" w:line="240" w:lineRule="auto"/>
        <w:rPr>
          <w:rFonts w:ascii="Times New Roman" w:hAnsi="Times New Roman"/>
          <w:color w:val="000000"/>
          <w:sz w:val="24"/>
          <w:szCs w:val="24"/>
        </w:rPr>
      </w:pPr>
    </w:p>
    <w:p w14:paraId="557F4E84" w14:textId="2BC9A818" w:rsidR="004D2FD5" w:rsidRDefault="009F1314" w:rsidP="0084428E">
      <w:pPr>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 xml:space="preserve">As Alabama approached </w:t>
      </w:r>
      <w:r w:rsidR="00D138F4">
        <w:rPr>
          <w:rFonts w:ascii="Times New Roman" w:hAnsi="Times New Roman"/>
          <w:color w:val="000000"/>
          <w:sz w:val="24"/>
          <w:szCs w:val="24"/>
        </w:rPr>
        <w:t>its</w:t>
      </w:r>
      <w:r>
        <w:rPr>
          <w:rFonts w:ascii="Times New Roman" w:hAnsi="Times New Roman"/>
          <w:color w:val="000000"/>
          <w:sz w:val="24"/>
          <w:szCs w:val="24"/>
        </w:rPr>
        <w:t xml:space="preserve"> bicentennial of statehood, its population numbered close to five million people. To </w:t>
      </w:r>
      <w:r w:rsidR="00D138F4">
        <w:rPr>
          <w:rFonts w:ascii="Times New Roman" w:hAnsi="Times New Roman"/>
          <w:color w:val="000000"/>
          <w:sz w:val="24"/>
          <w:szCs w:val="24"/>
        </w:rPr>
        <w:t>develop and guide the commemoration of</w:t>
      </w:r>
      <w:r>
        <w:rPr>
          <w:rFonts w:ascii="Times New Roman" w:hAnsi="Times New Roman"/>
          <w:color w:val="000000"/>
          <w:sz w:val="24"/>
          <w:szCs w:val="24"/>
        </w:rPr>
        <w:t xml:space="preserve"> the milestone</w:t>
      </w:r>
      <w:r w:rsidR="00BD5074">
        <w:rPr>
          <w:rFonts w:ascii="Times New Roman" w:hAnsi="Times New Roman"/>
          <w:color w:val="000000"/>
          <w:sz w:val="24"/>
          <w:szCs w:val="24"/>
        </w:rPr>
        <w:t xml:space="preserve"> anniversary</w:t>
      </w:r>
      <w:r>
        <w:rPr>
          <w:rFonts w:ascii="Times New Roman" w:hAnsi="Times New Roman"/>
          <w:color w:val="000000"/>
          <w:sz w:val="24"/>
          <w:szCs w:val="24"/>
        </w:rPr>
        <w:t>, the Alabama Legislature</w:t>
      </w:r>
      <w:r w:rsidR="00E67C34">
        <w:rPr>
          <w:rFonts w:ascii="Times New Roman" w:hAnsi="Times New Roman"/>
          <w:color w:val="000000"/>
          <w:sz w:val="24"/>
          <w:szCs w:val="24"/>
        </w:rPr>
        <w:t xml:space="preserve"> passed </w:t>
      </w:r>
      <w:r w:rsidR="00074D68">
        <w:rPr>
          <w:rFonts w:ascii="Times New Roman" w:hAnsi="Times New Roman"/>
          <w:color w:val="000000"/>
          <w:sz w:val="24"/>
          <w:szCs w:val="24"/>
        </w:rPr>
        <w:t>Alabama Act 2013-10 on February 14, 2013</w:t>
      </w:r>
      <w:r w:rsidR="00BD5074">
        <w:rPr>
          <w:rFonts w:ascii="Times New Roman" w:hAnsi="Times New Roman"/>
          <w:color w:val="000000"/>
          <w:sz w:val="24"/>
          <w:szCs w:val="24"/>
        </w:rPr>
        <w:t>,</w:t>
      </w:r>
      <w:r w:rsidR="00E67C34">
        <w:rPr>
          <w:rFonts w:ascii="Times New Roman" w:hAnsi="Times New Roman"/>
          <w:color w:val="000000"/>
          <w:sz w:val="24"/>
          <w:szCs w:val="24"/>
        </w:rPr>
        <w:t xml:space="preserve"> establish</w:t>
      </w:r>
      <w:r w:rsidR="00BD5074">
        <w:rPr>
          <w:rFonts w:ascii="Times New Roman" w:hAnsi="Times New Roman"/>
          <w:color w:val="000000"/>
          <w:sz w:val="24"/>
          <w:szCs w:val="24"/>
        </w:rPr>
        <w:t>ing</w:t>
      </w:r>
      <w:r w:rsidR="00E67C34">
        <w:rPr>
          <w:rFonts w:ascii="Times New Roman" w:hAnsi="Times New Roman"/>
          <w:color w:val="000000"/>
          <w:sz w:val="24"/>
          <w:szCs w:val="24"/>
        </w:rPr>
        <w:t xml:space="preserve"> the Alabama Bicentennial Commission</w:t>
      </w:r>
      <w:r w:rsidR="00562E63">
        <w:rPr>
          <w:rFonts w:ascii="Times New Roman" w:hAnsi="Times New Roman"/>
          <w:color w:val="000000"/>
          <w:sz w:val="24"/>
          <w:szCs w:val="24"/>
        </w:rPr>
        <w:t xml:space="preserve">. </w:t>
      </w:r>
      <w:r w:rsidR="00347BBF">
        <w:rPr>
          <w:rFonts w:ascii="Times New Roman" w:hAnsi="Times New Roman"/>
          <w:color w:val="000000"/>
          <w:sz w:val="24"/>
          <w:szCs w:val="24"/>
        </w:rPr>
        <w:t xml:space="preserve">Signed by </w:t>
      </w:r>
      <w:r w:rsidR="00074D68">
        <w:rPr>
          <w:rFonts w:ascii="Times New Roman" w:hAnsi="Times New Roman"/>
          <w:color w:val="000000"/>
          <w:sz w:val="24"/>
          <w:szCs w:val="24"/>
        </w:rPr>
        <w:t>Governor Robert Bentley on February 20, 2013</w:t>
      </w:r>
      <w:r w:rsidR="00347BBF">
        <w:rPr>
          <w:rFonts w:ascii="Times New Roman" w:hAnsi="Times New Roman"/>
          <w:color w:val="000000"/>
          <w:sz w:val="24"/>
          <w:szCs w:val="24"/>
        </w:rPr>
        <w:t>, the act tasked the commission</w:t>
      </w:r>
      <w:r w:rsidR="00E856BA">
        <w:rPr>
          <w:rFonts w:ascii="Times New Roman" w:hAnsi="Times New Roman"/>
          <w:color w:val="000000"/>
          <w:sz w:val="24"/>
          <w:szCs w:val="24"/>
        </w:rPr>
        <w:t>, led by Executive Director Jay Lamar,</w:t>
      </w:r>
      <w:r w:rsidR="00347BBF">
        <w:rPr>
          <w:rFonts w:ascii="Times New Roman" w:hAnsi="Times New Roman"/>
          <w:color w:val="000000"/>
          <w:sz w:val="24"/>
          <w:szCs w:val="24"/>
        </w:rPr>
        <w:t xml:space="preserve"> </w:t>
      </w:r>
      <w:r w:rsidR="000E663D">
        <w:rPr>
          <w:rFonts w:ascii="Times New Roman" w:hAnsi="Times New Roman"/>
          <w:color w:val="000000"/>
          <w:sz w:val="24"/>
          <w:szCs w:val="24"/>
        </w:rPr>
        <w:t>with</w:t>
      </w:r>
      <w:r w:rsidR="00347BBF">
        <w:rPr>
          <w:rFonts w:ascii="Times New Roman" w:hAnsi="Times New Roman"/>
          <w:color w:val="000000"/>
          <w:sz w:val="24"/>
          <w:szCs w:val="24"/>
        </w:rPr>
        <w:t xml:space="preserve"> promot</w:t>
      </w:r>
      <w:r w:rsidR="000E663D">
        <w:rPr>
          <w:rFonts w:ascii="Times New Roman" w:hAnsi="Times New Roman"/>
          <w:color w:val="000000"/>
          <w:sz w:val="24"/>
          <w:szCs w:val="24"/>
        </w:rPr>
        <w:t>ing</w:t>
      </w:r>
      <w:r w:rsidR="00347BBF">
        <w:rPr>
          <w:rFonts w:ascii="Times New Roman" w:hAnsi="Times New Roman"/>
          <w:color w:val="000000"/>
          <w:sz w:val="24"/>
          <w:szCs w:val="24"/>
        </w:rPr>
        <w:t xml:space="preserve"> scholarship, education, and economic development through local and statewide observances</w:t>
      </w:r>
      <w:r w:rsidR="00B751F6">
        <w:rPr>
          <w:rFonts w:ascii="Times New Roman" w:hAnsi="Times New Roman"/>
          <w:color w:val="000000"/>
          <w:sz w:val="24"/>
          <w:szCs w:val="24"/>
        </w:rPr>
        <w:t xml:space="preserve"> of the anniversary</w:t>
      </w:r>
      <w:r w:rsidR="00074D68">
        <w:rPr>
          <w:rFonts w:ascii="Times New Roman" w:hAnsi="Times New Roman"/>
          <w:color w:val="000000"/>
          <w:sz w:val="24"/>
          <w:szCs w:val="24"/>
        </w:rPr>
        <w:t>.</w:t>
      </w:r>
      <w:r w:rsidR="00604A84">
        <w:rPr>
          <w:rFonts w:ascii="Times New Roman" w:hAnsi="Times New Roman"/>
          <w:color w:val="000000"/>
          <w:sz w:val="24"/>
          <w:szCs w:val="24"/>
        </w:rPr>
        <w:t xml:space="preserve"> </w:t>
      </w:r>
    </w:p>
    <w:p w14:paraId="41037E0D" w14:textId="3E078201" w:rsidR="004D2FD5" w:rsidRDefault="004D2FD5" w:rsidP="0084428E">
      <w:pPr>
        <w:autoSpaceDE w:val="0"/>
        <w:autoSpaceDN w:val="0"/>
        <w:adjustRightInd w:val="0"/>
        <w:spacing w:after="0" w:line="240" w:lineRule="auto"/>
        <w:rPr>
          <w:rFonts w:ascii="Times New Roman" w:hAnsi="Times New Roman"/>
          <w:color w:val="000000"/>
          <w:sz w:val="24"/>
          <w:szCs w:val="24"/>
        </w:rPr>
      </w:pPr>
    </w:p>
    <w:p w14:paraId="17A1861A" w14:textId="72426739" w:rsidR="004D2FD5" w:rsidRPr="004D2FD5" w:rsidRDefault="004D2FD5" w:rsidP="004D2FD5">
      <w:pPr>
        <w:autoSpaceDE w:val="0"/>
        <w:autoSpaceDN w:val="0"/>
        <w:adjustRightInd w:val="0"/>
        <w:spacing w:after="0" w:line="240" w:lineRule="auto"/>
        <w:rPr>
          <w:rFonts w:asciiTheme="majorBidi" w:hAnsiTheme="majorBidi" w:cstheme="majorBidi"/>
          <w:color w:val="000000"/>
          <w:sz w:val="24"/>
          <w:szCs w:val="24"/>
        </w:rPr>
      </w:pPr>
      <w:r w:rsidRPr="004D2FD5">
        <w:rPr>
          <w:rFonts w:asciiTheme="majorBidi" w:hAnsiTheme="majorBidi" w:cstheme="majorBidi"/>
          <w:color w:val="000000"/>
          <w:sz w:val="24"/>
          <w:szCs w:val="24"/>
        </w:rPr>
        <w:t xml:space="preserve">The commission and its partners </w:t>
      </w:r>
      <w:r w:rsidRPr="004D2FD5">
        <w:rPr>
          <w:rFonts w:asciiTheme="majorBidi" w:hAnsiTheme="majorBidi" w:cstheme="majorBidi"/>
          <w:sz w:val="24"/>
          <w:szCs w:val="24"/>
        </w:rPr>
        <w:t>engaged in a mission to support, create, and execute events and activities that commemorated the stories of Alabama’s people, places, and path to statehood. Between March 2017 and its December 14, 2019 finale celebration, ALABAMA 200 engaged residents of all ages in every one of the state’s 67 counties and hundreds of communities via educational programs, community activities, and statewide initiatives designed to teach, inspire, and entertain.</w:t>
      </w:r>
    </w:p>
    <w:p w14:paraId="1F6D01CA" w14:textId="77777777" w:rsidR="004D2FD5" w:rsidRDefault="004D2FD5" w:rsidP="0084428E">
      <w:pPr>
        <w:autoSpaceDE w:val="0"/>
        <w:autoSpaceDN w:val="0"/>
        <w:adjustRightInd w:val="0"/>
        <w:spacing w:after="0" w:line="240" w:lineRule="auto"/>
        <w:rPr>
          <w:rFonts w:ascii="Times New Roman" w:hAnsi="Times New Roman"/>
          <w:color w:val="000000"/>
          <w:sz w:val="24"/>
          <w:szCs w:val="24"/>
        </w:rPr>
      </w:pPr>
    </w:p>
    <w:p w14:paraId="7AE15C48" w14:textId="0DA56F4A" w:rsidR="00C94B96" w:rsidRDefault="007621CA" w:rsidP="0084428E">
      <w:pPr>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 xml:space="preserve">To ensure robust activity and statewide participation, the commission partnered with state arts, humanities, and cultural agencies to organize initiatives. Partner agencies included the Alabama Department of Archives and History, the Alabama Tourism Department, </w:t>
      </w:r>
      <w:r w:rsidR="00B751F6">
        <w:rPr>
          <w:rFonts w:ascii="Times New Roman" w:hAnsi="Times New Roman"/>
          <w:color w:val="000000"/>
          <w:sz w:val="24"/>
          <w:szCs w:val="24"/>
        </w:rPr>
        <w:t xml:space="preserve">the </w:t>
      </w:r>
      <w:r>
        <w:rPr>
          <w:rFonts w:ascii="Times New Roman" w:hAnsi="Times New Roman"/>
          <w:color w:val="000000"/>
          <w:sz w:val="24"/>
          <w:szCs w:val="24"/>
        </w:rPr>
        <w:t xml:space="preserve">Alabama State Council on the Arts, the Alabama Historical Commission, the Alabama Public Library Service, the Alabama Humanities Foundation, and Alabama Public Television. Other state agency partners included the Alabama State Department of Education, the Alabama Department of </w:t>
      </w:r>
      <w:r>
        <w:rPr>
          <w:rFonts w:ascii="Times New Roman" w:hAnsi="Times New Roman"/>
          <w:color w:val="000000"/>
          <w:sz w:val="24"/>
          <w:szCs w:val="24"/>
        </w:rPr>
        <w:lastRenderedPageBreak/>
        <w:t xml:space="preserve">Finance, the Alabama Indian Affairs Commission, and the Alabama Department of Conservation and Natural Resources. The Alabama League of Municipalities, </w:t>
      </w:r>
      <w:r w:rsidR="00C94B96">
        <w:rPr>
          <w:rFonts w:ascii="Times New Roman" w:hAnsi="Times New Roman"/>
          <w:color w:val="000000"/>
          <w:sz w:val="24"/>
          <w:szCs w:val="24"/>
        </w:rPr>
        <w:t xml:space="preserve">the </w:t>
      </w:r>
      <w:r>
        <w:rPr>
          <w:rFonts w:ascii="Times New Roman" w:hAnsi="Times New Roman"/>
          <w:color w:val="000000"/>
          <w:sz w:val="24"/>
          <w:szCs w:val="24"/>
        </w:rPr>
        <w:t xml:space="preserve">Alabama Mountain Lakes Tourist Association, the Alabama Historical Association, and </w:t>
      </w:r>
      <w:r w:rsidR="00C94B96">
        <w:rPr>
          <w:rFonts w:ascii="Times New Roman" w:hAnsi="Times New Roman"/>
          <w:color w:val="000000"/>
          <w:sz w:val="24"/>
          <w:szCs w:val="24"/>
        </w:rPr>
        <w:t xml:space="preserve">the </w:t>
      </w:r>
      <w:r>
        <w:rPr>
          <w:rFonts w:ascii="Times New Roman" w:hAnsi="Times New Roman"/>
          <w:color w:val="000000"/>
          <w:sz w:val="24"/>
          <w:szCs w:val="24"/>
        </w:rPr>
        <w:t xml:space="preserve">Alabama Dance Council are a few of the statewide service, advocacy, and interest organization partners. </w:t>
      </w:r>
    </w:p>
    <w:p w14:paraId="799864C0" w14:textId="77777777" w:rsidR="00C94B96" w:rsidRDefault="00C94B96" w:rsidP="0084428E">
      <w:pPr>
        <w:autoSpaceDE w:val="0"/>
        <w:autoSpaceDN w:val="0"/>
        <w:adjustRightInd w:val="0"/>
        <w:spacing w:after="0" w:line="240" w:lineRule="auto"/>
        <w:rPr>
          <w:rFonts w:ascii="Times New Roman" w:hAnsi="Times New Roman"/>
          <w:color w:val="000000"/>
          <w:sz w:val="24"/>
          <w:szCs w:val="24"/>
        </w:rPr>
      </w:pPr>
    </w:p>
    <w:p w14:paraId="699BC40E" w14:textId="51BB83E2" w:rsidR="00BB76AC" w:rsidRDefault="007621CA" w:rsidP="0084428E">
      <w:pPr>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 xml:space="preserve">Corporate and foundation sponsors and donors supported and participated in events and programs, as did communities and counties throughout the state. The </w:t>
      </w:r>
      <w:r w:rsidR="00C94B96">
        <w:rPr>
          <w:rFonts w:ascii="Times New Roman" w:hAnsi="Times New Roman"/>
          <w:color w:val="000000"/>
          <w:sz w:val="24"/>
          <w:szCs w:val="24"/>
        </w:rPr>
        <w:t>C</w:t>
      </w:r>
      <w:r>
        <w:rPr>
          <w:rFonts w:ascii="Times New Roman" w:hAnsi="Times New Roman"/>
          <w:color w:val="000000"/>
          <w:sz w:val="24"/>
          <w:szCs w:val="24"/>
        </w:rPr>
        <w:t xml:space="preserve">ommission and grant-making state agencies provided support for community and organizational partners. </w:t>
      </w:r>
      <w:r w:rsidR="009845BC">
        <w:rPr>
          <w:rFonts w:ascii="Times New Roman" w:hAnsi="Times New Roman"/>
          <w:color w:val="000000"/>
          <w:sz w:val="24"/>
          <w:szCs w:val="24"/>
        </w:rPr>
        <w:t>The Commission and its partners</w:t>
      </w:r>
      <w:r w:rsidR="000E663D">
        <w:rPr>
          <w:rFonts w:ascii="Times New Roman" w:hAnsi="Times New Roman"/>
          <w:color w:val="000000"/>
          <w:sz w:val="24"/>
          <w:szCs w:val="24"/>
        </w:rPr>
        <w:t xml:space="preserve"> created and disseminated statewide traveling exhibitions, public lecture and reading programs, and workshops and seminars. Publications, including new works on Alabama history and art, were produced. Education initiatives included professional development seminars for teachers, the development and distribution of classroom resources, including primary source packets, and school-based and school-community projects.</w:t>
      </w:r>
      <w:r w:rsidR="009845BC">
        <w:rPr>
          <w:rFonts w:ascii="Times New Roman" w:hAnsi="Times New Roman"/>
          <w:color w:val="000000"/>
          <w:sz w:val="24"/>
          <w:szCs w:val="24"/>
        </w:rPr>
        <w:t xml:space="preserve"> </w:t>
      </w:r>
      <w:r w:rsidR="007F2882">
        <w:rPr>
          <w:rFonts w:ascii="Times New Roman" w:hAnsi="Times New Roman"/>
          <w:color w:val="000000"/>
          <w:sz w:val="24"/>
          <w:szCs w:val="24"/>
        </w:rPr>
        <w:t>Legacy projects include</w:t>
      </w:r>
      <w:r w:rsidR="009845BC">
        <w:rPr>
          <w:rFonts w:ascii="Times New Roman" w:hAnsi="Times New Roman"/>
          <w:color w:val="000000"/>
          <w:sz w:val="24"/>
          <w:szCs w:val="24"/>
        </w:rPr>
        <w:t xml:space="preserve"> </w:t>
      </w:r>
      <w:r w:rsidR="0081175A">
        <w:rPr>
          <w:rFonts w:ascii="Times New Roman" w:hAnsi="Times New Roman"/>
          <w:color w:val="000000"/>
          <w:sz w:val="24"/>
          <w:szCs w:val="24"/>
        </w:rPr>
        <w:t xml:space="preserve">the </w:t>
      </w:r>
      <w:r w:rsidR="007F2882">
        <w:rPr>
          <w:rFonts w:ascii="Times New Roman" w:hAnsi="Times New Roman"/>
          <w:color w:val="000000"/>
          <w:sz w:val="24"/>
          <w:szCs w:val="24"/>
        </w:rPr>
        <w:t xml:space="preserve">Alabama </w:t>
      </w:r>
      <w:r w:rsidR="009845BC">
        <w:rPr>
          <w:rFonts w:ascii="Times New Roman" w:hAnsi="Times New Roman"/>
          <w:color w:val="000000"/>
          <w:sz w:val="24"/>
          <w:szCs w:val="24"/>
        </w:rPr>
        <w:t xml:space="preserve">Bicentennial Park in Montgomery and the </w:t>
      </w:r>
      <w:r w:rsidR="007F2882">
        <w:rPr>
          <w:rFonts w:ascii="Times New Roman" w:hAnsi="Times New Roman"/>
          <w:color w:val="000000"/>
          <w:sz w:val="24"/>
          <w:szCs w:val="24"/>
        </w:rPr>
        <w:t xml:space="preserve">Alabama Bicentennial </w:t>
      </w:r>
      <w:r w:rsidR="009845BC">
        <w:rPr>
          <w:rFonts w:ascii="Times New Roman" w:hAnsi="Times New Roman"/>
          <w:color w:val="000000"/>
          <w:sz w:val="24"/>
          <w:szCs w:val="24"/>
        </w:rPr>
        <w:t>Children’s Bell in Birmingham.</w:t>
      </w:r>
      <w:r w:rsidR="003A0308">
        <w:rPr>
          <w:rStyle w:val="FootnoteReference"/>
          <w:rFonts w:ascii="Times New Roman" w:hAnsi="Times New Roman"/>
          <w:color w:val="000000"/>
          <w:sz w:val="24"/>
          <w:szCs w:val="24"/>
        </w:rPr>
        <w:footnoteReference w:id="10"/>
      </w:r>
      <w:r w:rsidR="00D54946">
        <w:rPr>
          <w:rFonts w:ascii="Times New Roman" w:hAnsi="Times New Roman"/>
          <w:color w:val="000000"/>
          <w:sz w:val="24"/>
          <w:szCs w:val="24"/>
        </w:rPr>
        <w:t xml:space="preserve"> </w:t>
      </w:r>
      <w:r w:rsidR="00091002">
        <w:rPr>
          <w:rFonts w:ascii="Times New Roman" w:hAnsi="Times New Roman"/>
          <w:color w:val="000000"/>
          <w:sz w:val="24"/>
          <w:szCs w:val="24"/>
        </w:rPr>
        <w:t xml:space="preserve">The </w:t>
      </w:r>
      <w:r w:rsidR="00C94B96">
        <w:rPr>
          <w:rFonts w:ascii="Times New Roman" w:hAnsi="Times New Roman"/>
          <w:color w:val="000000"/>
          <w:sz w:val="24"/>
          <w:szCs w:val="24"/>
        </w:rPr>
        <w:t>B</w:t>
      </w:r>
      <w:r w:rsidR="00091002">
        <w:rPr>
          <w:rFonts w:ascii="Times New Roman" w:hAnsi="Times New Roman"/>
          <w:color w:val="000000"/>
          <w:sz w:val="24"/>
          <w:szCs w:val="24"/>
        </w:rPr>
        <w:t xml:space="preserve">icentennial </w:t>
      </w:r>
      <w:r w:rsidR="00C94B96">
        <w:rPr>
          <w:rFonts w:ascii="Times New Roman" w:hAnsi="Times New Roman"/>
          <w:color w:val="000000"/>
          <w:sz w:val="24"/>
          <w:szCs w:val="24"/>
        </w:rPr>
        <w:t>C</w:t>
      </w:r>
      <w:r w:rsidR="00091002">
        <w:rPr>
          <w:rFonts w:ascii="Times New Roman" w:hAnsi="Times New Roman"/>
          <w:color w:val="000000"/>
          <w:sz w:val="24"/>
          <w:szCs w:val="24"/>
        </w:rPr>
        <w:t xml:space="preserve">elebration culminated with events at </w:t>
      </w:r>
      <w:r w:rsidR="000729E4">
        <w:rPr>
          <w:rFonts w:ascii="Times New Roman" w:hAnsi="Times New Roman"/>
          <w:color w:val="000000"/>
          <w:sz w:val="24"/>
          <w:szCs w:val="24"/>
        </w:rPr>
        <w:t xml:space="preserve">Old </w:t>
      </w:r>
      <w:r w:rsidR="00091002">
        <w:rPr>
          <w:rFonts w:ascii="Times New Roman" w:hAnsi="Times New Roman"/>
          <w:color w:val="000000"/>
          <w:sz w:val="24"/>
          <w:szCs w:val="24"/>
        </w:rPr>
        <w:t>St. Stephens</w:t>
      </w:r>
      <w:r w:rsidR="00C94B96" w:rsidRPr="00C94B96">
        <w:rPr>
          <w:rFonts w:ascii="Times New Roman" w:hAnsi="Times New Roman"/>
          <w:color w:val="000000"/>
          <w:sz w:val="24"/>
          <w:szCs w:val="24"/>
        </w:rPr>
        <w:t xml:space="preserve"> </w:t>
      </w:r>
      <w:r w:rsidR="00C94B96">
        <w:rPr>
          <w:rFonts w:ascii="Times New Roman" w:hAnsi="Times New Roman"/>
          <w:color w:val="000000"/>
          <w:sz w:val="24"/>
          <w:szCs w:val="24"/>
        </w:rPr>
        <w:t>on October 5, 2019 and in Montgomery on December 14, 2019, including a parade, a concert of Alabama musicians, and the Bicentennial Park dedication</w:t>
      </w:r>
      <w:r w:rsidR="00C94B96">
        <w:rPr>
          <w:rStyle w:val="FootnoteReference"/>
          <w:rFonts w:ascii="Times New Roman" w:hAnsi="Times New Roman"/>
          <w:color w:val="000000"/>
          <w:sz w:val="24"/>
          <w:szCs w:val="24"/>
        </w:rPr>
        <w:t xml:space="preserve"> </w:t>
      </w:r>
      <w:r w:rsidR="00C94B96">
        <w:rPr>
          <w:rFonts w:ascii="Times New Roman" w:hAnsi="Times New Roman"/>
          <w:color w:val="000000"/>
          <w:sz w:val="24"/>
          <w:szCs w:val="24"/>
        </w:rPr>
        <w:t>.</w:t>
      </w:r>
      <w:r w:rsidR="00BB2CF5">
        <w:rPr>
          <w:rStyle w:val="FootnoteReference"/>
          <w:rFonts w:ascii="Times New Roman" w:hAnsi="Times New Roman"/>
          <w:color w:val="000000"/>
          <w:sz w:val="24"/>
          <w:szCs w:val="24"/>
        </w:rPr>
        <w:footnoteReference w:id="11"/>
      </w:r>
      <w:r w:rsidR="000729E4">
        <w:rPr>
          <w:rFonts w:ascii="Times New Roman" w:hAnsi="Times New Roman"/>
          <w:color w:val="000000"/>
          <w:sz w:val="24"/>
          <w:szCs w:val="24"/>
        </w:rPr>
        <w:t xml:space="preserve"> </w:t>
      </w:r>
    </w:p>
    <w:p w14:paraId="53497D49" w14:textId="77777777" w:rsidR="00BB2CF5" w:rsidRPr="001763FD" w:rsidRDefault="00BB2CF5" w:rsidP="0084428E">
      <w:pPr>
        <w:autoSpaceDE w:val="0"/>
        <w:autoSpaceDN w:val="0"/>
        <w:adjustRightInd w:val="0"/>
        <w:spacing w:after="0" w:line="240" w:lineRule="auto"/>
        <w:rPr>
          <w:rFonts w:ascii="Times New Roman" w:hAnsi="Times New Roman"/>
          <w:color w:val="000000"/>
          <w:sz w:val="24"/>
          <w:szCs w:val="24"/>
        </w:rPr>
      </w:pPr>
    </w:p>
    <w:p w14:paraId="11618E8A" w14:textId="77777777" w:rsidR="0084428E" w:rsidRPr="001763FD" w:rsidRDefault="0084428E" w:rsidP="0084428E">
      <w:pPr>
        <w:pStyle w:val="H2"/>
        <w:spacing w:before="0"/>
        <w:rPr>
          <w:rFonts w:ascii="Times New Roman" w:hAnsi="Times New Roman" w:cs="Times New Roman"/>
        </w:rPr>
      </w:pPr>
      <w:bookmarkStart w:id="6" w:name="_Toc445114422"/>
      <w:bookmarkStart w:id="7" w:name="_Toc31629883"/>
      <w:r w:rsidRPr="001763FD">
        <w:rPr>
          <w:rFonts w:ascii="Times New Roman" w:hAnsi="Times New Roman" w:cs="Times New Roman"/>
        </w:rPr>
        <w:t>Agency Organization</w:t>
      </w:r>
      <w:bookmarkEnd w:id="6"/>
      <w:bookmarkEnd w:id="7"/>
    </w:p>
    <w:p w14:paraId="66A60EC2" w14:textId="0D3DB209" w:rsidR="0084428E" w:rsidRDefault="0084428E" w:rsidP="0084428E">
      <w:pPr>
        <w:spacing w:after="0"/>
        <w:rPr>
          <w:rFonts w:ascii="Times New Roman" w:hAnsi="Times New Roman"/>
        </w:rPr>
      </w:pPr>
    </w:p>
    <w:p w14:paraId="12E3B77F" w14:textId="6AC39DDA" w:rsidR="0018236B" w:rsidRPr="00271626" w:rsidRDefault="0018236B" w:rsidP="0084428E">
      <w:pPr>
        <w:spacing w:after="0"/>
        <w:rPr>
          <w:rFonts w:ascii="Times New Roman" w:hAnsi="Times New Roman"/>
          <w:sz w:val="24"/>
          <w:szCs w:val="24"/>
        </w:rPr>
      </w:pPr>
      <w:r w:rsidRPr="00271626">
        <w:rPr>
          <w:rFonts w:ascii="Times New Roman" w:hAnsi="Times New Roman"/>
          <w:sz w:val="24"/>
          <w:szCs w:val="24"/>
        </w:rPr>
        <w:t xml:space="preserve">The Alabama Bicentennial Commission, as </w:t>
      </w:r>
      <w:r w:rsidR="00834495" w:rsidRPr="00271626">
        <w:rPr>
          <w:rFonts w:ascii="Times New Roman" w:hAnsi="Times New Roman"/>
          <w:sz w:val="24"/>
          <w:szCs w:val="24"/>
        </w:rPr>
        <w:t xml:space="preserve">outlined by </w:t>
      </w:r>
      <w:r w:rsidR="00430774">
        <w:rPr>
          <w:rFonts w:ascii="Times New Roman" w:hAnsi="Times New Roman"/>
          <w:sz w:val="24"/>
          <w:szCs w:val="24"/>
        </w:rPr>
        <w:t>Alabama Act</w:t>
      </w:r>
      <w:r w:rsidR="00834495" w:rsidRPr="00271626">
        <w:rPr>
          <w:rFonts w:ascii="Times New Roman" w:hAnsi="Times New Roman"/>
          <w:sz w:val="24"/>
          <w:szCs w:val="24"/>
        </w:rPr>
        <w:t xml:space="preserve"> 2013-10, </w:t>
      </w:r>
      <w:r w:rsidR="001C4CD2">
        <w:rPr>
          <w:rFonts w:ascii="Times New Roman" w:hAnsi="Times New Roman"/>
          <w:sz w:val="24"/>
          <w:szCs w:val="24"/>
        </w:rPr>
        <w:t>consists</w:t>
      </w:r>
      <w:r w:rsidR="002D5353" w:rsidRPr="00271626">
        <w:rPr>
          <w:rFonts w:ascii="Times New Roman" w:hAnsi="Times New Roman"/>
          <w:sz w:val="24"/>
          <w:szCs w:val="24"/>
        </w:rPr>
        <w:t xml:space="preserve"> of </w:t>
      </w:r>
      <w:r w:rsidR="005C2879">
        <w:rPr>
          <w:rFonts w:ascii="Times New Roman" w:hAnsi="Times New Roman"/>
          <w:sz w:val="24"/>
          <w:szCs w:val="24"/>
        </w:rPr>
        <w:t xml:space="preserve">twelve </w:t>
      </w:r>
      <w:r w:rsidR="005273B0" w:rsidRPr="00271626">
        <w:rPr>
          <w:rFonts w:ascii="Times New Roman" w:hAnsi="Times New Roman"/>
          <w:sz w:val="24"/>
          <w:szCs w:val="24"/>
        </w:rPr>
        <w:t xml:space="preserve">members. </w:t>
      </w:r>
      <w:r w:rsidR="00430774">
        <w:rPr>
          <w:rFonts w:ascii="Times New Roman" w:hAnsi="Times New Roman"/>
          <w:sz w:val="24"/>
          <w:szCs w:val="24"/>
        </w:rPr>
        <w:t>The</w:t>
      </w:r>
      <w:r w:rsidR="005273B0" w:rsidRPr="00271626">
        <w:rPr>
          <w:rFonts w:ascii="Times New Roman" w:hAnsi="Times New Roman"/>
          <w:sz w:val="24"/>
          <w:szCs w:val="24"/>
        </w:rPr>
        <w:t xml:space="preserve"> Governor, Lieutenant Governor, Senate President Pro Tempore, and Speaker of the House of Representatives </w:t>
      </w:r>
      <w:r w:rsidR="00430774">
        <w:rPr>
          <w:rFonts w:ascii="Times New Roman" w:hAnsi="Times New Roman"/>
          <w:sz w:val="24"/>
          <w:szCs w:val="24"/>
        </w:rPr>
        <w:t>each appoint</w:t>
      </w:r>
      <w:r w:rsidR="007621CA">
        <w:rPr>
          <w:rFonts w:ascii="Times New Roman" w:hAnsi="Times New Roman"/>
          <w:sz w:val="24"/>
          <w:szCs w:val="24"/>
        </w:rPr>
        <w:t>ed</w:t>
      </w:r>
      <w:r w:rsidR="00430774">
        <w:rPr>
          <w:rFonts w:ascii="Times New Roman" w:hAnsi="Times New Roman"/>
          <w:sz w:val="24"/>
          <w:szCs w:val="24"/>
        </w:rPr>
        <w:t xml:space="preserve"> two members, for a total of eight</w:t>
      </w:r>
      <w:r w:rsidR="00946856">
        <w:rPr>
          <w:rFonts w:ascii="Times New Roman" w:hAnsi="Times New Roman"/>
          <w:sz w:val="24"/>
          <w:szCs w:val="24"/>
        </w:rPr>
        <w:t xml:space="preserve"> members</w:t>
      </w:r>
      <w:r w:rsidR="005273B0" w:rsidRPr="00271626">
        <w:rPr>
          <w:rFonts w:ascii="Times New Roman" w:hAnsi="Times New Roman"/>
          <w:sz w:val="24"/>
          <w:szCs w:val="24"/>
        </w:rPr>
        <w:t xml:space="preserve">. The </w:t>
      </w:r>
      <w:r w:rsidR="00430774">
        <w:rPr>
          <w:rFonts w:ascii="Times New Roman" w:hAnsi="Times New Roman"/>
          <w:sz w:val="24"/>
          <w:szCs w:val="24"/>
        </w:rPr>
        <w:t>d</w:t>
      </w:r>
      <w:r w:rsidR="005273B0" w:rsidRPr="00271626">
        <w:rPr>
          <w:rFonts w:ascii="Times New Roman" w:hAnsi="Times New Roman"/>
          <w:sz w:val="24"/>
          <w:szCs w:val="24"/>
        </w:rPr>
        <w:t>irectors of the Alabama Tourism Department</w:t>
      </w:r>
      <w:r w:rsidR="007F2882">
        <w:rPr>
          <w:rFonts w:ascii="Times New Roman" w:hAnsi="Times New Roman"/>
          <w:sz w:val="24"/>
          <w:szCs w:val="24"/>
        </w:rPr>
        <w:t>;</w:t>
      </w:r>
      <w:r w:rsidR="005273B0" w:rsidRPr="00271626">
        <w:rPr>
          <w:rFonts w:ascii="Times New Roman" w:hAnsi="Times New Roman"/>
          <w:sz w:val="24"/>
          <w:szCs w:val="24"/>
        </w:rPr>
        <w:t xml:space="preserve"> the Alabama Department of Archives and Histor</w:t>
      </w:r>
      <w:r w:rsidR="007F2882">
        <w:rPr>
          <w:rFonts w:ascii="Times New Roman" w:hAnsi="Times New Roman"/>
          <w:sz w:val="24"/>
          <w:szCs w:val="24"/>
        </w:rPr>
        <w:t>y;</w:t>
      </w:r>
      <w:r w:rsidR="005273B0" w:rsidRPr="00271626">
        <w:rPr>
          <w:rFonts w:ascii="Times New Roman" w:hAnsi="Times New Roman"/>
          <w:sz w:val="24"/>
          <w:szCs w:val="24"/>
        </w:rPr>
        <w:t xml:space="preserve"> the Alabama Constitution </w:t>
      </w:r>
      <w:r w:rsidR="007F2882">
        <w:rPr>
          <w:rFonts w:ascii="Times New Roman" w:hAnsi="Times New Roman"/>
          <w:sz w:val="24"/>
          <w:szCs w:val="24"/>
        </w:rPr>
        <w:t>Hall Park;</w:t>
      </w:r>
      <w:r w:rsidR="005273B0" w:rsidRPr="00271626">
        <w:rPr>
          <w:rFonts w:ascii="Times New Roman" w:hAnsi="Times New Roman"/>
          <w:sz w:val="24"/>
          <w:szCs w:val="24"/>
        </w:rPr>
        <w:t xml:space="preserve"> and the </w:t>
      </w:r>
      <w:r w:rsidR="007F2882">
        <w:rPr>
          <w:rFonts w:ascii="Times New Roman" w:hAnsi="Times New Roman"/>
          <w:sz w:val="24"/>
          <w:szCs w:val="24"/>
        </w:rPr>
        <w:t xml:space="preserve">Alabama </w:t>
      </w:r>
      <w:r w:rsidR="005273B0" w:rsidRPr="00271626">
        <w:rPr>
          <w:rFonts w:ascii="Times New Roman" w:hAnsi="Times New Roman"/>
          <w:sz w:val="24"/>
          <w:szCs w:val="24"/>
        </w:rPr>
        <w:t>State Black Archives</w:t>
      </w:r>
      <w:r w:rsidR="007F2882">
        <w:rPr>
          <w:rFonts w:ascii="Times New Roman" w:hAnsi="Times New Roman"/>
          <w:sz w:val="24"/>
          <w:szCs w:val="24"/>
        </w:rPr>
        <w:t>,</w:t>
      </w:r>
      <w:r w:rsidR="005273B0" w:rsidRPr="00271626">
        <w:rPr>
          <w:rFonts w:ascii="Times New Roman" w:hAnsi="Times New Roman"/>
          <w:sz w:val="24"/>
          <w:szCs w:val="24"/>
        </w:rPr>
        <w:t xml:space="preserve"> </w:t>
      </w:r>
      <w:r w:rsidR="007F2882">
        <w:rPr>
          <w:rFonts w:ascii="Times New Roman" w:hAnsi="Times New Roman"/>
          <w:sz w:val="24"/>
          <w:szCs w:val="24"/>
        </w:rPr>
        <w:t xml:space="preserve">Research </w:t>
      </w:r>
      <w:r w:rsidR="005273B0" w:rsidRPr="00271626">
        <w:rPr>
          <w:rFonts w:ascii="Times New Roman" w:hAnsi="Times New Roman"/>
          <w:sz w:val="24"/>
          <w:szCs w:val="24"/>
        </w:rPr>
        <w:t>Center</w:t>
      </w:r>
      <w:r w:rsidR="007F2882">
        <w:rPr>
          <w:rFonts w:ascii="Times New Roman" w:hAnsi="Times New Roman"/>
          <w:sz w:val="24"/>
          <w:szCs w:val="24"/>
        </w:rPr>
        <w:t>, and Museum</w:t>
      </w:r>
      <w:r w:rsidR="005273B0" w:rsidRPr="00271626">
        <w:rPr>
          <w:rFonts w:ascii="Times New Roman" w:hAnsi="Times New Roman"/>
          <w:sz w:val="24"/>
          <w:szCs w:val="24"/>
        </w:rPr>
        <w:t xml:space="preserve"> </w:t>
      </w:r>
      <w:r w:rsidR="00562E63">
        <w:rPr>
          <w:rFonts w:ascii="Times New Roman" w:hAnsi="Times New Roman"/>
          <w:sz w:val="24"/>
          <w:szCs w:val="24"/>
        </w:rPr>
        <w:t>constitute the other four</w:t>
      </w:r>
      <w:r w:rsidR="00A40FF6">
        <w:rPr>
          <w:rFonts w:ascii="Times New Roman" w:hAnsi="Times New Roman"/>
          <w:sz w:val="24"/>
          <w:szCs w:val="24"/>
        </w:rPr>
        <w:t xml:space="preserve"> </w:t>
      </w:r>
      <w:r w:rsidR="005273B0" w:rsidRPr="00271626">
        <w:rPr>
          <w:rFonts w:ascii="Times New Roman" w:hAnsi="Times New Roman"/>
          <w:sz w:val="24"/>
          <w:szCs w:val="24"/>
        </w:rPr>
        <w:t xml:space="preserve">members of the </w:t>
      </w:r>
      <w:r w:rsidR="00653885">
        <w:rPr>
          <w:rFonts w:ascii="Times New Roman" w:hAnsi="Times New Roman"/>
          <w:sz w:val="24"/>
          <w:szCs w:val="24"/>
        </w:rPr>
        <w:t>C</w:t>
      </w:r>
      <w:r w:rsidR="00430774">
        <w:rPr>
          <w:rFonts w:ascii="Times New Roman" w:hAnsi="Times New Roman"/>
          <w:sz w:val="24"/>
          <w:szCs w:val="24"/>
        </w:rPr>
        <w:t>ommission</w:t>
      </w:r>
      <w:r w:rsidR="005273B0" w:rsidRPr="00271626">
        <w:rPr>
          <w:rFonts w:ascii="Times New Roman" w:hAnsi="Times New Roman"/>
          <w:sz w:val="24"/>
          <w:szCs w:val="24"/>
        </w:rPr>
        <w:t xml:space="preserve">. A </w:t>
      </w:r>
      <w:r w:rsidR="00653885">
        <w:rPr>
          <w:rFonts w:ascii="Times New Roman" w:hAnsi="Times New Roman"/>
          <w:sz w:val="24"/>
          <w:szCs w:val="24"/>
        </w:rPr>
        <w:t>c</w:t>
      </w:r>
      <w:r w:rsidR="005273B0" w:rsidRPr="00271626">
        <w:rPr>
          <w:rFonts w:ascii="Times New Roman" w:hAnsi="Times New Roman"/>
          <w:sz w:val="24"/>
          <w:szCs w:val="24"/>
        </w:rPr>
        <w:t>hair</w:t>
      </w:r>
      <w:r w:rsidR="005C2879">
        <w:rPr>
          <w:rFonts w:ascii="Times New Roman" w:hAnsi="Times New Roman"/>
          <w:sz w:val="24"/>
          <w:szCs w:val="24"/>
        </w:rPr>
        <w:t>person</w:t>
      </w:r>
      <w:r w:rsidR="005273B0" w:rsidRPr="00271626">
        <w:rPr>
          <w:rFonts w:ascii="Times New Roman" w:hAnsi="Times New Roman"/>
          <w:sz w:val="24"/>
          <w:szCs w:val="24"/>
        </w:rPr>
        <w:t xml:space="preserve">, </w:t>
      </w:r>
      <w:r w:rsidR="005C2879">
        <w:rPr>
          <w:rFonts w:ascii="Times New Roman" w:hAnsi="Times New Roman"/>
          <w:sz w:val="24"/>
          <w:szCs w:val="24"/>
        </w:rPr>
        <w:t xml:space="preserve">a </w:t>
      </w:r>
      <w:r w:rsidR="00653885">
        <w:rPr>
          <w:rFonts w:ascii="Times New Roman" w:hAnsi="Times New Roman"/>
          <w:sz w:val="24"/>
          <w:szCs w:val="24"/>
        </w:rPr>
        <w:t>v</w:t>
      </w:r>
      <w:r w:rsidR="005273B0" w:rsidRPr="00271626">
        <w:rPr>
          <w:rFonts w:ascii="Times New Roman" w:hAnsi="Times New Roman"/>
          <w:sz w:val="24"/>
          <w:szCs w:val="24"/>
        </w:rPr>
        <w:t>ice-</w:t>
      </w:r>
      <w:r w:rsidR="00653885">
        <w:rPr>
          <w:rFonts w:ascii="Times New Roman" w:hAnsi="Times New Roman"/>
          <w:sz w:val="24"/>
          <w:szCs w:val="24"/>
        </w:rPr>
        <w:t>c</w:t>
      </w:r>
      <w:r w:rsidR="005273B0" w:rsidRPr="00271626">
        <w:rPr>
          <w:rFonts w:ascii="Times New Roman" w:hAnsi="Times New Roman"/>
          <w:sz w:val="24"/>
          <w:szCs w:val="24"/>
        </w:rPr>
        <w:t>hair</w:t>
      </w:r>
      <w:r w:rsidR="005C2879">
        <w:rPr>
          <w:rFonts w:ascii="Times New Roman" w:hAnsi="Times New Roman"/>
          <w:sz w:val="24"/>
          <w:szCs w:val="24"/>
        </w:rPr>
        <w:t>person</w:t>
      </w:r>
      <w:r w:rsidR="005273B0" w:rsidRPr="00271626">
        <w:rPr>
          <w:rFonts w:ascii="Times New Roman" w:hAnsi="Times New Roman"/>
          <w:sz w:val="24"/>
          <w:szCs w:val="24"/>
        </w:rPr>
        <w:t xml:space="preserve">, and any other officers deemed necessary by the </w:t>
      </w:r>
      <w:r w:rsidR="00946856">
        <w:rPr>
          <w:rFonts w:ascii="Times New Roman" w:hAnsi="Times New Roman"/>
          <w:sz w:val="24"/>
          <w:szCs w:val="24"/>
        </w:rPr>
        <w:t>C</w:t>
      </w:r>
      <w:r w:rsidR="005273B0" w:rsidRPr="00271626">
        <w:rPr>
          <w:rFonts w:ascii="Times New Roman" w:hAnsi="Times New Roman"/>
          <w:sz w:val="24"/>
          <w:szCs w:val="24"/>
        </w:rPr>
        <w:t xml:space="preserve">ommission </w:t>
      </w:r>
      <w:r w:rsidR="00430774">
        <w:rPr>
          <w:rFonts w:ascii="Times New Roman" w:hAnsi="Times New Roman"/>
          <w:sz w:val="24"/>
          <w:szCs w:val="24"/>
        </w:rPr>
        <w:t>are</w:t>
      </w:r>
      <w:r w:rsidR="005273B0" w:rsidRPr="00271626">
        <w:rPr>
          <w:rFonts w:ascii="Times New Roman" w:hAnsi="Times New Roman"/>
          <w:sz w:val="24"/>
          <w:szCs w:val="24"/>
        </w:rPr>
        <w:t xml:space="preserve"> elected by and from its members. The</w:t>
      </w:r>
      <w:r w:rsidR="001223F3" w:rsidRPr="00271626">
        <w:rPr>
          <w:rFonts w:ascii="Times New Roman" w:hAnsi="Times New Roman"/>
          <w:sz w:val="24"/>
          <w:szCs w:val="24"/>
        </w:rPr>
        <w:t xml:space="preserve"> Commission meets on a schedule determined by it</w:t>
      </w:r>
      <w:r w:rsidR="00C80BC3" w:rsidRPr="00271626">
        <w:rPr>
          <w:rFonts w:ascii="Times New Roman" w:hAnsi="Times New Roman"/>
          <w:sz w:val="24"/>
          <w:szCs w:val="24"/>
        </w:rPr>
        <w:t>s members.</w:t>
      </w:r>
      <w:r w:rsidR="00834495" w:rsidRPr="00271626">
        <w:rPr>
          <w:rFonts w:ascii="Times New Roman" w:hAnsi="Times New Roman"/>
          <w:sz w:val="24"/>
          <w:szCs w:val="24"/>
        </w:rPr>
        <w:t xml:space="preserve"> </w:t>
      </w:r>
    </w:p>
    <w:p w14:paraId="31F132FC" w14:textId="77777777" w:rsidR="0018236B" w:rsidRPr="00271626" w:rsidRDefault="0018236B" w:rsidP="0084428E">
      <w:pPr>
        <w:spacing w:after="0"/>
        <w:rPr>
          <w:rFonts w:ascii="Times New Roman" w:hAnsi="Times New Roman"/>
          <w:sz w:val="24"/>
          <w:szCs w:val="24"/>
        </w:rPr>
      </w:pPr>
    </w:p>
    <w:p w14:paraId="618DC04D" w14:textId="2C5C789D" w:rsidR="0084428E" w:rsidRPr="00271626" w:rsidRDefault="008B2774" w:rsidP="0084428E">
      <w:pPr>
        <w:pStyle w:val="NormalWeb"/>
        <w:shd w:val="clear" w:color="auto" w:fill="FFFFFF"/>
        <w:spacing w:before="0" w:beforeAutospacing="0" w:after="0" w:afterAutospacing="0"/>
        <w:rPr>
          <w:color w:val="000000"/>
        </w:rPr>
      </w:pPr>
      <w:r>
        <w:rPr>
          <w:color w:val="000000"/>
        </w:rPr>
        <w:t>P</w:t>
      </w:r>
      <w:r w:rsidR="007264C9">
        <w:rPr>
          <w:color w:val="000000"/>
        </w:rPr>
        <w:t xml:space="preserve">er Alabama </w:t>
      </w:r>
      <w:r>
        <w:rPr>
          <w:color w:val="000000"/>
        </w:rPr>
        <w:t>A</w:t>
      </w:r>
      <w:r w:rsidR="007264C9">
        <w:rPr>
          <w:color w:val="000000"/>
        </w:rPr>
        <w:t xml:space="preserve">ct 2013-10, </w:t>
      </w:r>
      <w:r>
        <w:rPr>
          <w:color w:val="000000"/>
        </w:rPr>
        <w:t xml:space="preserve">the commission may </w:t>
      </w:r>
      <w:r w:rsidR="007264C9">
        <w:rPr>
          <w:color w:val="000000"/>
        </w:rPr>
        <w:t>“employ such staff as deemed necessary for the efficient operation of the business of the commission</w:t>
      </w:r>
      <w:r w:rsidR="00562E63">
        <w:rPr>
          <w:color w:val="000000"/>
        </w:rPr>
        <w:t>,</w:t>
      </w:r>
      <w:r w:rsidR="007264C9">
        <w:rPr>
          <w:color w:val="000000"/>
        </w:rPr>
        <w:t>” including an agency director and support staff</w:t>
      </w:r>
      <w:r w:rsidR="008927AD" w:rsidRPr="00271626">
        <w:rPr>
          <w:color w:val="000000"/>
        </w:rPr>
        <w:t xml:space="preserve">. </w:t>
      </w:r>
      <w:r w:rsidR="0018236B" w:rsidRPr="00271626">
        <w:rPr>
          <w:color w:val="000000"/>
        </w:rPr>
        <w:t xml:space="preserve">The </w:t>
      </w:r>
      <w:r w:rsidR="00430774">
        <w:rPr>
          <w:color w:val="000000"/>
        </w:rPr>
        <w:t>c</w:t>
      </w:r>
      <w:r w:rsidR="0018236B" w:rsidRPr="00271626">
        <w:rPr>
          <w:color w:val="000000"/>
        </w:rPr>
        <w:t xml:space="preserve">ommission is staffed by employees </w:t>
      </w:r>
      <w:r w:rsidR="00430774">
        <w:rPr>
          <w:color w:val="000000"/>
        </w:rPr>
        <w:t>of</w:t>
      </w:r>
      <w:r w:rsidR="0018236B" w:rsidRPr="00271626">
        <w:rPr>
          <w:color w:val="000000"/>
        </w:rPr>
        <w:t xml:space="preserve"> the Alabama Department of Archives and History</w:t>
      </w:r>
      <w:r w:rsidR="00653885">
        <w:rPr>
          <w:color w:val="000000"/>
        </w:rPr>
        <w:t>, the Alabama Historical Commission,</w:t>
      </w:r>
      <w:r w:rsidR="0018236B" w:rsidRPr="00271626">
        <w:rPr>
          <w:color w:val="000000"/>
        </w:rPr>
        <w:t xml:space="preserve"> and the Alabama Tourism Department.</w:t>
      </w:r>
    </w:p>
    <w:p w14:paraId="16F1D3B2" w14:textId="56530591" w:rsidR="000D3074" w:rsidRPr="00271626" w:rsidRDefault="000D3074" w:rsidP="0084428E">
      <w:pPr>
        <w:pStyle w:val="NormalWeb"/>
        <w:shd w:val="clear" w:color="auto" w:fill="FFFFFF"/>
        <w:spacing w:before="0" w:beforeAutospacing="0" w:after="0" w:afterAutospacing="0"/>
        <w:rPr>
          <w:color w:val="000000"/>
        </w:rPr>
      </w:pPr>
    </w:p>
    <w:p w14:paraId="4A096477" w14:textId="20F336BF" w:rsidR="000D3074" w:rsidRPr="00271626" w:rsidRDefault="000D3074" w:rsidP="0084428E">
      <w:pPr>
        <w:pStyle w:val="NormalWeb"/>
        <w:shd w:val="clear" w:color="auto" w:fill="FFFFFF"/>
        <w:spacing w:before="0" w:beforeAutospacing="0" w:after="0" w:afterAutospacing="0"/>
        <w:rPr>
          <w:color w:val="000000"/>
        </w:rPr>
      </w:pPr>
      <w:r w:rsidRPr="00271626">
        <w:rPr>
          <w:color w:val="000000"/>
        </w:rPr>
        <w:t xml:space="preserve">The </w:t>
      </w:r>
      <w:r w:rsidR="00430774">
        <w:rPr>
          <w:color w:val="000000"/>
        </w:rPr>
        <w:t>c</w:t>
      </w:r>
      <w:r w:rsidRPr="00271626">
        <w:rPr>
          <w:color w:val="000000"/>
        </w:rPr>
        <w:t xml:space="preserve">ommission maintains </w:t>
      </w:r>
      <w:r w:rsidR="00372C0C" w:rsidRPr="00271626">
        <w:rPr>
          <w:color w:val="000000"/>
        </w:rPr>
        <w:t>an Advisory Committee</w:t>
      </w:r>
      <w:r w:rsidR="005146B1">
        <w:rPr>
          <w:color w:val="000000"/>
        </w:rPr>
        <w:t>, which advises Commission initiatives;</w:t>
      </w:r>
      <w:r w:rsidR="00372C0C" w:rsidRPr="00271626">
        <w:rPr>
          <w:color w:val="000000"/>
        </w:rPr>
        <w:t xml:space="preserve"> </w:t>
      </w:r>
      <w:r w:rsidR="00F862BA" w:rsidRPr="00271626">
        <w:rPr>
          <w:color w:val="000000"/>
        </w:rPr>
        <w:t xml:space="preserve">an </w:t>
      </w:r>
      <w:r w:rsidR="00372C0C" w:rsidRPr="00271626">
        <w:rPr>
          <w:color w:val="000000"/>
        </w:rPr>
        <w:t xml:space="preserve">Education Committee, </w:t>
      </w:r>
      <w:r w:rsidR="005146B1">
        <w:rPr>
          <w:color w:val="000000"/>
        </w:rPr>
        <w:t xml:space="preserve">which develops educational content </w:t>
      </w:r>
      <w:r w:rsidR="00B44C50">
        <w:rPr>
          <w:color w:val="000000"/>
        </w:rPr>
        <w:t xml:space="preserve">and </w:t>
      </w:r>
      <w:r w:rsidR="00562E63">
        <w:rPr>
          <w:color w:val="000000"/>
        </w:rPr>
        <w:t xml:space="preserve">state history </w:t>
      </w:r>
      <w:r w:rsidR="00B44C50">
        <w:rPr>
          <w:color w:val="000000"/>
        </w:rPr>
        <w:t xml:space="preserve">projects for use in Alabama schools; </w:t>
      </w:r>
      <w:r w:rsidR="00F862BA" w:rsidRPr="00271626">
        <w:rPr>
          <w:color w:val="000000"/>
        </w:rPr>
        <w:t xml:space="preserve">a </w:t>
      </w:r>
      <w:r w:rsidR="00372C0C" w:rsidRPr="00271626">
        <w:rPr>
          <w:color w:val="000000"/>
        </w:rPr>
        <w:t>Local Activities</w:t>
      </w:r>
      <w:r w:rsidR="00F862BA" w:rsidRPr="00271626">
        <w:rPr>
          <w:color w:val="000000"/>
        </w:rPr>
        <w:t xml:space="preserve"> Committee, </w:t>
      </w:r>
      <w:r w:rsidR="00B44C50">
        <w:rPr>
          <w:color w:val="000000"/>
        </w:rPr>
        <w:t xml:space="preserve">which assists local communities in establishing their own bicentennial committees and initiatives; </w:t>
      </w:r>
      <w:r w:rsidR="00F862BA" w:rsidRPr="00271626">
        <w:rPr>
          <w:color w:val="000000"/>
        </w:rPr>
        <w:t>and a Statewide Initiative Committee</w:t>
      </w:r>
      <w:r w:rsidR="00B44C50">
        <w:rPr>
          <w:color w:val="000000"/>
        </w:rPr>
        <w:t>, which plans and supports traveling exhibitions, statewide commemorations, and other efforts serving the entire state</w:t>
      </w:r>
      <w:r w:rsidR="00F862BA" w:rsidRPr="00271626">
        <w:rPr>
          <w:color w:val="000000"/>
        </w:rPr>
        <w:t xml:space="preserve">. </w:t>
      </w:r>
      <w:r w:rsidR="00653885">
        <w:rPr>
          <w:color w:val="000000"/>
        </w:rPr>
        <w:t>Committee members</w:t>
      </w:r>
      <w:r w:rsidR="00F862BA" w:rsidRPr="00271626">
        <w:rPr>
          <w:color w:val="000000"/>
        </w:rPr>
        <w:t xml:space="preserve"> serve on a volunteer basis and</w:t>
      </w:r>
      <w:r w:rsidR="00805BF2" w:rsidRPr="00271626">
        <w:rPr>
          <w:color w:val="000000"/>
        </w:rPr>
        <w:t xml:space="preserve"> consist of </w:t>
      </w:r>
      <w:r w:rsidR="00653885">
        <w:rPr>
          <w:color w:val="000000"/>
        </w:rPr>
        <w:t>representatives</w:t>
      </w:r>
      <w:r w:rsidR="00805BF2" w:rsidRPr="00271626">
        <w:rPr>
          <w:color w:val="000000"/>
        </w:rPr>
        <w:t xml:space="preserve"> of state agencies, cultural institutions, </w:t>
      </w:r>
      <w:r w:rsidR="00653885">
        <w:rPr>
          <w:color w:val="000000"/>
        </w:rPr>
        <w:t xml:space="preserve">statewide organizations, </w:t>
      </w:r>
      <w:r w:rsidR="00805BF2" w:rsidRPr="00271626">
        <w:rPr>
          <w:color w:val="000000"/>
        </w:rPr>
        <w:t xml:space="preserve">businesses, and </w:t>
      </w:r>
      <w:r w:rsidR="000F025C" w:rsidRPr="00271626">
        <w:rPr>
          <w:color w:val="000000"/>
        </w:rPr>
        <w:t xml:space="preserve">local entities. </w:t>
      </w:r>
    </w:p>
    <w:p w14:paraId="16172E14" w14:textId="77777777" w:rsidR="0084428E" w:rsidRPr="001763FD" w:rsidRDefault="0084428E" w:rsidP="0084428E">
      <w:pPr>
        <w:autoSpaceDE w:val="0"/>
        <w:autoSpaceDN w:val="0"/>
        <w:adjustRightInd w:val="0"/>
        <w:spacing w:after="0" w:line="240" w:lineRule="auto"/>
        <w:rPr>
          <w:rFonts w:ascii="Times New Roman" w:hAnsi="Times New Roman"/>
          <w:color w:val="000000"/>
          <w:sz w:val="24"/>
          <w:szCs w:val="24"/>
        </w:rPr>
      </w:pPr>
    </w:p>
    <w:p w14:paraId="124F8285" w14:textId="77777777" w:rsidR="0084428E" w:rsidRPr="001763FD" w:rsidRDefault="0084428E" w:rsidP="0084428E">
      <w:pPr>
        <w:pStyle w:val="H2"/>
        <w:spacing w:before="0"/>
        <w:rPr>
          <w:rFonts w:ascii="Times New Roman" w:hAnsi="Times New Roman" w:cs="Times New Roman"/>
        </w:rPr>
      </w:pPr>
      <w:bookmarkStart w:id="8" w:name="_Toc445114423"/>
      <w:bookmarkStart w:id="9" w:name="_Toc31629884"/>
      <w:r w:rsidRPr="001763FD">
        <w:rPr>
          <w:rFonts w:ascii="Times New Roman" w:hAnsi="Times New Roman" w:cs="Times New Roman"/>
        </w:rPr>
        <w:lastRenderedPageBreak/>
        <w:t>Agency Function and Subfunctions</w:t>
      </w:r>
      <w:bookmarkEnd w:id="8"/>
      <w:bookmarkEnd w:id="9"/>
    </w:p>
    <w:p w14:paraId="0F4EE636" w14:textId="77777777" w:rsidR="0084428E" w:rsidRPr="001763FD" w:rsidRDefault="0084428E" w:rsidP="0084428E">
      <w:pPr>
        <w:autoSpaceDE w:val="0"/>
        <w:autoSpaceDN w:val="0"/>
        <w:adjustRightInd w:val="0"/>
        <w:spacing w:after="0" w:line="240" w:lineRule="auto"/>
        <w:rPr>
          <w:rFonts w:ascii="Times New Roman" w:hAnsi="Times New Roman"/>
          <w:color w:val="000000"/>
          <w:sz w:val="24"/>
          <w:szCs w:val="24"/>
        </w:rPr>
      </w:pPr>
    </w:p>
    <w:p w14:paraId="60E25A71" w14:textId="398EFA0A" w:rsidR="0084428E" w:rsidRPr="00CD7A82" w:rsidRDefault="00FC736E" w:rsidP="0084428E">
      <w:pPr>
        <w:autoSpaceDE w:val="0"/>
        <w:autoSpaceDN w:val="0"/>
        <w:adjustRightInd w:val="0"/>
        <w:spacing w:after="0" w:line="240" w:lineRule="auto"/>
        <w:rPr>
          <w:rFonts w:ascii="Times New Roman" w:hAnsi="Times New Roman"/>
          <w:sz w:val="24"/>
          <w:szCs w:val="24"/>
        </w:rPr>
      </w:pPr>
      <w:r w:rsidRPr="00CD7A82">
        <w:rPr>
          <w:rFonts w:ascii="Times New Roman" w:hAnsi="Times New Roman"/>
          <w:sz w:val="24"/>
          <w:szCs w:val="24"/>
        </w:rPr>
        <w:t xml:space="preserve">The mandated function of the </w:t>
      </w:r>
      <w:r w:rsidR="00AB22D9" w:rsidRPr="00CD7A82">
        <w:rPr>
          <w:rFonts w:ascii="Times New Roman" w:hAnsi="Times New Roman"/>
          <w:sz w:val="24"/>
          <w:szCs w:val="24"/>
        </w:rPr>
        <w:t>Alabama Bicentennial Commission</w:t>
      </w:r>
      <w:r w:rsidRPr="00CD7A82">
        <w:rPr>
          <w:rFonts w:ascii="Times New Roman" w:hAnsi="Times New Roman"/>
          <w:sz w:val="24"/>
          <w:szCs w:val="24"/>
        </w:rPr>
        <w:t xml:space="preserve"> is to </w:t>
      </w:r>
      <w:r w:rsidR="000F025C" w:rsidRPr="00CD7A82">
        <w:rPr>
          <w:rFonts w:ascii="Times New Roman" w:hAnsi="Times New Roman"/>
          <w:sz w:val="24"/>
          <w:szCs w:val="24"/>
        </w:rPr>
        <w:t>facilitate commemoration of the 200</w:t>
      </w:r>
      <w:r w:rsidR="000F025C" w:rsidRPr="00CD7A82">
        <w:rPr>
          <w:rFonts w:ascii="Times New Roman" w:hAnsi="Times New Roman"/>
          <w:sz w:val="24"/>
          <w:szCs w:val="24"/>
          <w:vertAlign w:val="superscript"/>
        </w:rPr>
        <w:t>th</w:t>
      </w:r>
      <w:r w:rsidR="000F025C" w:rsidRPr="00CD7A82">
        <w:rPr>
          <w:rFonts w:ascii="Times New Roman" w:hAnsi="Times New Roman"/>
          <w:sz w:val="24"/>
          <w:szCs w:val="24"/>
        </w:rPr>
        <w:t xml:space="preserve"> anniversary of Alabama Statehood</w:t>
      </w:r>
      <w:r w:rsidRPr="00CD7A82">
        <w:rPr>
          <w:rFonts w:ascii="Times New Roman" w:hAnsi="Times New Roman"/>
          <w:sz w:val="24"/>
          <w:szCs w:val="24"/>
        </w:rPr>
        <w:t xml:space="preserve"> </w:t>
      </w:r>
      <w:r w:rsidR="000F025C" w:rsidRPr="00CD7A82">
        <w:rPr>
          <w:rFonts w:ascii="Times New Roman" w:hAnsi="Times New Roman"/>
          <w:sz w:val="24"/>
          <w:szCs w:val="24"/>
        </w:rPr>
        <w:t xml:space="preserve">through celebratory and educational activities. </w:t>
      </w:r>
      <w:r w:rsidR="0084428E" w:rsidRPr="00CD7A82">
        <w:rPr>
          <w:rFonts w:ascii="Times New Roman" w:hAnsi="Times New Roman"/>
          <w:sz w:val="24"/>
          <w:szCs w:val="24"/>
        </w:rPr>
        <w:t xml:space="preserve">As such, it is one of the agencies responsible for performing the </w:t>
      </w:r>
      <w:r w:rsidR="00315F87" w:rsidRPr="00CD7A82">
        <w:rPr>
          <w:rFonts w:ascii="Times New Roman" w:hAnsi="Times New Roman"/>
          <w:sz w:val="24"/>
          <w:szCs w:val="24"/>
        </w:rPr>
        <w:t>Education</w:t>
      </w:r>
      <w:r w:rsidR="0084428E" w:rsidRPr="00CD7A82">
        <w:rPr>
          <w:rFonts w:ascii="Times New Roman" w:hAnsi="Times New Roman"/>
          <w:sz w:val="24"/>
          <w:szCs w:val="24"/>
        </w:rPr>
        <w:t xml:space="preserve"> function of Alabama government as described in the “Functional Analysis o</w:t>
      </w:r>
      <w:r w:rsidRPr="00CD7A82">
        <w:rPr>
          <w:rFonts w:ascii="Times New Roman" w:hAnsi="Times New Roman"/>
          <w:sz w:val="24"/>
          <w:szCs w:val="24"/>
        </w:rPr>
        <w:t>f Alabama Government</w:t>
      </w:r>
      <w:r w:rsidR="0084428E" w:rsidRPr="00CD7A82">
        <w:rPr>
          <w:rFonts w:ascii="Times New Roman" w:hAnsi="Times New Roman"/>
          <w:sz w:val="24"/>
          <w:szCs w:val="24"/>
        </w:rPr>
        <w:t>.</w:t>
      </w:r>
      <w:r w:rsidRPr="00CD7A82">
        <w:rPr>
          <w:rFonts w:ascii="Times New Roman" w:hAnsi="Times New Roman"/>
          <w:sz w:val="24"/>
          <w:szCs w:val="24"/>
        </w:rPr>
        <w:t>”</w:t>
      </w:r>
      <w:r w:rsidR="0084428E" w:rsidRPr="00CD7A82">
        <w:rPr>
          <w:rFonts w:ascii="Times New Roman" w:hAnsi="Times New Roman"/>
          <w:sz w:val="24"/>
          <w:szCs w:val="24"/>
        </w:rPr>
        <w:t xml:space="preserve"> </w:t>
      </w:r>
    </w:p>
    <w:p w14:paraId="1A7E4F6C" w14:textId="7AB9A571" w:rsidR="00BE2122" w:rsidRPr="00CD7A82" w:rsidRDefault="00BE2122" w:rsidP="0084428E">
      <w:pPr>
        <w:autoSpaceDE w:val="0"/>
        <w:autoSpaceDN w:val="0"/>
        <w:adjustRightInd w:val="0"/>
        <w:spacing w:after="0" w:line="240" w:lineRule="auto"/>
        <w:rPr>
          <w:rFonts w:ascii="Times New Roman" w:hAnsi="Times New Roman"/>
          <w:sz w:val="24"/>
          <w:szCs w:val="24"/>
        </w:rPr>
      </w:pPr>
    </w:p>
    <w:p w14:paraId="3F0CDDA2" w14:textId="26686243" w:rsidR="00BE2122" w:rsidRPr="00CD7A82" w:rsidRDefault="00BE2122" w:rsidP="00BE2122">
      <w:pPr>
        <w:spacing w:after="0"/>
        <w:rPr>
          <w:rFonts w:ascii="Times New Roman" w:hAnsi="Times New Roman"/>
          <w:sz w:val="24"/>
          <w:szCs w:val="24"/>
        </w:rPr>
      </w:pPr>
      <w:r w:rsidRPr="00CD7A82">
        <w:rPr>
          <w:rFonts w:ascii="Times New Roman" w:hAnsi="Times New Roman"/>
          <w:sz w:val="24"/>
          <w:szCs w:val="24"/>
        </w:rPr>
        <w:t xml:space="preserve">In the performance of its mandated function, the </w:t>
      </w:r>
      <w:r w:rsidR="00430774" w:rsidRPr="00CD7A82">
        <w:rPr>
          <w:rFonts w:ascii="Times New Roman" w:hAnsi="Times New Roman"/>
          <w:sz w:val="24"/>
          <w:szCs w:val="24"/>
        </w:rPr>
        <w:t>Commission</w:t>
      </w:r>
      <w:r w:rsidRPr="00CD7A82">
        <w:rPr>
          <w:rFonts w:ascii="Times New Roman" w:hAnsi="Times New Roman"/>
          <w:sz w:val="24"/>
          <w:szCs w:val="24"/>
        </w:rPr>
        <w:t xml:space="preserve"> may engage in the following subfunctions:</w:t>
      </w:r>
    </w:p>
    <w:p w14:paraId="66B47D10" w14:textId="77777777" w:rsidR="0084428E" w:rsidRPr="00CD7A82" w:rsidRDefault="0084428E" w:rsidP="0084428E">
      <w:pPr>
        <w:autoSpaceDE w:val="0"/>
        <w:autoSpaceDN w:val="0"/>
        <w:adjustRightInd w:val="0"/>
        <w:spacing w:after="0" w:line="240" w:lineRule="auto"/>
        <w:rPr>
          <w:rFonts w:ascii="Times New Roman" w:hAnsi="Times New Roman"/>
          <w:sz w:val="24"/>
          <w:szCs w:val="24"/>
        </w:rPr>
      </w:pPr>
    </w:p>
    <w:p w14:paraId="05D6C48B" w14:textId="769BB42D" w:rsidR="0084428E" w:rsidRPr="00040FBD" w:rsidRDefault="00372C0C" w:rsidP="00843CAD">
      <w:pPr>
        <w:pStyle w:val="NormalWeb"/>
        <w:numPr>
          <w:ilvl w:val="0"/>
          <w:numId w:val="2"/>
        </w:numPr>
        <w:shd w:val="clear" w:color="auto" w:fill="FFFFFF"/>
        <w:autoSpaceDE w:val="0"/>
        <w:autoSpaceDN w:val="0"/>
        <w:adjustRightInd w:val="0"/>
        <w:spacing w:before="0" w:beforeAutospacing="0" w:after="0" w:afterAutospacing="0"/>
        <w:rPr>
          <w:sz w:val="28"/>
          <w:szCs w:val="28"/>
        </w:rPr>
      </w:pPr>
      <w:r w:rsidRPr="00040FBD">
        <w:rPr>
          <w:b/>
          <w:sz w:val="28"/>
          <w:szCs w:val="28"/>
        </w:rPr>
        <w:t>Promoting Alabama Culture.</w:t>
      </w:r>
      <w:r w:rsidR="0084428E" w:rsidRPr="00040FBD">
        <w:rPr>
          <w:b/>
          <w:bCs/>
          <w:sz w:val="28"/>
          <w:szCs w:val="28"/>
        </w:rPr>
        <w:t xml:space="preserve"> </w:t>
      </w:r>
      <w:r w:rsidR="00602BAB">
        <w:t>Alabama Act 2013-10 tasks the Alabama Bicentennial Commission with planning</w:t>
      </w:r>
      <w:r w:rsidR="00177FC8">
        <w:t>,</w:t>
      </w:r>
      <w:r w:rsidR="00602BAB">
        <w:t xml:space="preserve"> developing</w:t>
      </w:r>
      <w:r w:rsidR="001B5526">
        <w:t>, and implementing</w:t>
      </w:r>
      <w:r w:rsidR="00602BAB">
        <w:t xml:space="preserve"> activities to commemorate the </w:t>
      </w:r>
      <w:r w:rsidR="00027B1E">
        <w:t>200</w:t>
      </w:r>
      <w:r w:rsidR="00027B1E" w:rsidRPr="00027B1E">
        <w:rPr>
          <w:vertAlign w:val="superscript"/>
        </w:rPr>
        <w:t>th</w:t>
      </w:r>
      <w:r w:rsidR="00027B1E">
        <w:t xml:space="preserve"> anniversary of Alabama statehood in coordination with state agencies, local governments, and private organizations. </w:t>
      </w:r>
      <w:r w:rsidR="00601864" w:rsidRPr="00CD7A82">
        <w:t xml:space="preserve">The Commission distributes grants to local agencies for the purpose of creating </w:t>
      </w:r>
      <w:r w:rsidR="001B5526">
        <w:t>b</w:t>
      </w:r>
      <w:r w:rsidR="00601864" w:rsidRPr="00CD7A82">
        <w:t xml:space="preserve">icentennial programs and encouraging community engagement. The </w:t>
      </w:r>
      <w:r w:rsidR="008B2774" w:rsidRPr="00CD7A82">
        <w:t>c</w:t>
      </w:r>
      <w:r w:rsidR="00601864" w:rsidRPr="00CD7A82">
        <w:t>ommission is also responsible for organizing a</w:t>
      </w:r>
      <w:r w:rsidR="009226E8" w:rsidRPr="00CD7A82">
        <w:t>n “Alabama 200 Birthday Celebration</w:t>
      </w:r>
      <w:r w:rsidR="008B2774" w:rsidRPr="00CD7A82">
        <w:t>,</w:t>
      </w:r>
      <w:r w:rsidR="009226E8" w:rsidRPr="00CD7A82">
        <w:t xml:space="preserve">” among other events, and </w:t>
      </w:r>
      <w:r w:rsidR="001B5526">
        <w:t>creating projects that serve as legacies of the bicentennial celebration</w:t>
      </w:r>
      <w:r w:rsidR="009226E8" w:rsidRPr="00CD7A82">
        <w:t xml:space="preserve">. </w:t>
      </w:r>
    </w:p>
    <w:p w14:paraId="14A78C6D" w14:textId="77777777" w:rsidR="00040FBD" w:rsidRPr="00040FBD" w:rsidRDefault="00040FBD" w:rsidP="00040FBD">
      <w:pPr>
        <w:pStyle w:val="NormalWeb"/>
        <w:shd w:val="clear" w:color="auto" w:fill="FFFFFF"/>
        <w:autoSpaceDE w:val="0"/>
        <w:autoSpaceDN w:val="0"/>
        <w:adjustRightInd w:val="0"/>
        <w:spacing w:before="0" w:beforeAutospacing="0" w:after="0" w:afterAutospacing="0"/>
        <w:ind w:left="720"/>
        <w:rPr>
          <w:sz w:val="28"/>
          <w:szCs w:val="28"/>
        </w:rPr>
      </w:pPr>
    </w:p>
    <w:p w14:paraId="6F7134E0" w14:textId="411B961D" w:rsidR="00FC736E" w:rsidRPr="00CD7A82" w:rsidRDefault="00372C0C" w:rsidP="008C504F">
      <w:pPr>
        <w:pStyle w:val="NormalWeb"/>
        <w:numPr>
          <w:ilvl w:val="0"/>
          <w:numId w:val="3"/>
        </w:numPr>
        <w:shd w:val="clear" w:color="auto" w:fill="FFFFFF"/>
        <w:spacing w:before="0" w:beforeAutospacing="0" w:after="0" w:afterAutospacing="0"/>
      </w:pPr>
      <w:r w:rsidRPr="00CD7A82">
        <w:rPr>
          <w:b/>
          <w:bCs/>
          <w:sz w:val="28"/>
          <w:szCs w:val="28"/>
        </w:rPr>
        <w:t xml:space="preserve">Educating </w:t>
      </w:r>
      <w:r w:rsidR="001B5526">
        <w:rPr>
          <w:b/>
          <w:bCs/>
          <w:sz w:val="28"/>
          <w:szCs w:val="28"/>
        </w:rPr>
        <w:t xml:space="preserve">and Engaging </w:t>
      </w:r>
      <w:r w:rsidRPr="00CD7A82">
        <w:rPr>
          <w:b/>
          <w:bCs/>
          <w:sz w:val="28"/>
          <w:szCs w:val="28"/>
        </w:rPr>
        <w:t>the Public.</w:t>
      </w:r>
      <w:r w:rsidR="0084428E" w:rsidRPr="00CD7A82">
        <w:rPr>
          <w:b/>
          <w:bCs/>
          <w:sz w:val="28"/>
          <w:szCs w:val="28"/>
        </w:rPr>
        <w:t xml:space="preserve"> </w:t>
      </w:r>
      <w:r w:rsidR="000F025C" w:rsidRPr="00CD7A82">
        <w:t xml:space="preserve">Alabama </w:t>
      </w:r>
      <w:r w:rsidR="005C2879" w:rsidRPr="00CD7A82">
        <w:t xml:space="preserve">Act </w:t>
      </w:r>
      <w:r w:rsidR="000F025C" w:rsidRPr="00CD7A82">
        <w:t>2013-10</w:t>
      </w:r>
      <w:r w:rsidR="001178B9" w:rsidRPr="00CD7A82">
        <w:t xml:space="preserve"> </w:t>
      </w:r>
      <w:r w:rsidR="001E449B" w:rsidRPr="00CD7A82">
        <w:t xml:space="preserve">tasks the </w:t>
      </w:r>
      <w:r w:rsidR="008B2774" w:rsidRPr="00CD7A82">
        <w:t>c</w:t>
      </w:r>
      <w:r w:rsidR="001E449B" w:rsidRPr="00CD7A82">
        <w:t>ommission with “the</w:t>
      </w:r>
      <w:r w:rsidR="0023194F" w:rsidRPr="00CD7A82">
        <w:t xml:space="preserve"> equally important goals of scholarship, education, and economic development.” </w:t>
      </w:r>
      <w:r w:rsidR="009226E8" w:rsidRPr="00CD7A82">
        <w:t xml:space="preserve">Staff </w:t>
      </w:r>
      <w:r w:rsidR="00DC5157">
        <w:t>and partners</w:t>
      </w:r>
      <w:r w:rsidR="009226E8" w:rsidRPr="00CD7A82">
        <w:t xml:space="preserve"> work to foster a greater understanding of Alabama history in citizens of all ages</w:t>
      </w:r>
      <w:r w:rsidR="00956199">
        <w:t xml:space="preserve"> by producing and supporting the production of publications, public programming, and professional development resources for teachers and administrators.</w:t>
      </w:r>
    </w:p>
    <w:p w14:paraId="05A70638" w14:textId="73A647B1" w:rsidR="007C0AFD" w:rsidRPr="00CD7A82" w:rsidRDefault="007C0AFD" w:rsidP="007C0AFD">
      <w:pPr>
        <w:pStyle w:val="NormalWeb"/>
        <w:shd w:val="clear" w:color="auto" w:fill="FFFFFF"/>
        <w:spacing w:before="0" w:beforeAutospacing="0" w:after="0" w:afterAutospacing="0"/>
      </w:pPr>
    </w:p>
    <w:p w14:paraId="4D1937BA" w14:textId="42284242" w:rsidR="007C0AFD" w:rsidRPr="00CD7A82" w:rsidRDefault="00EB587D" w:rsidP="008C504F">
      <w:pPr>
        <w:pStyle w:val="NormalWeb"/>
        <w:numPr>
          <w:ilvl w:val="0"/>
          <w:numId w:val="18"/>
        </w:numPr>
        <w:shd w:val="clear" w:color="auto" w:fill="FFFFFF"/>
        <w:spacing w:before="0" w:beforeAutospacing="0" w:after="0" w:afterAutospacing="0"/>
      </w:pPr>
      <w:r w:rsidRPr="00CD7A82">
        <w:rPr>
          <w:b/>
          <w:sz w:val="28"/>
        </w:rPr>
        <w:t xml:space="preserve">Collaborating with </w:t>
      </w:r>
      <w:r w:rsidR="00040FBD">
        <w:rPr>
          <w:b/>
          <w:sz w:val="28"/>
        </w:rPr>
        <w:t>Auxiliary</w:t>
      </w:r>
      <w:r w:rsidRPr="00CD7A82">
        <w:rPr>
          <w:b/>
          <w:sz w:val="28"/>
        </w:rPr>
        <w:t xml:space="preserve"> Organizations.</w:t>
      </w:r>
      <w:r w:rsidR="009E34B3" w:rsidRPr="00CD7A82">
        <w:rPr>
          <w:b/>
          <w:sz w:val="28"/>
        </w:rPr>
        <w:t xml:space="preserve"> </w:t>
      </w:r>
      <w:r w:rsidR="009E34B3" w:rsidRPr="00CD7A82">
        <w:t xml:space="preserve">The Alabama Bicentennial Commission </w:t>
      </w:r>
      <w:r w:rsidR="00A339A5" w:rsidRPr="00CD7A82">
        <w:t xml:space="preserve">receives </w:t>
      </w:r>
      <w:r w:rsidR="00DC5157">
        <w:t>financial support for</w:t>
      </w:r>
      <w:r w:rsidR="009E34B3" w:rsidRPr="00CD7A82">
        <w:t xml:space="preserve"> program</w:t>
      </w:r>
      <w:r w:rsidR="00FE2651" w:rsidRPr="00CD7A82">
        <w:t>m</w:t>
      </w:r>
      <w:r w:rsidR="009E34B3" w:rsidRPr="00CD7A82">
        <w:t xml:space="preserve">ing and activities </w:t>
      </w:r>
      <w:r w:rsidR="008B2774" w:rsidRPr="00CD7A82">
        <w:t>from</w:t>
      </w:r>
      <w:r w:rsidR="009E34B3" w:rsidRPr="00CD7A82">
        <w:t xml:space="preserve"> the Alabama Bicentennial Foundation, a 501(c)(3) nonprofit organization. The Foundation is </w:t>
      </w:r>
      <w:r w:rsidR="00962800">
        <w:t>directed by a three-member board with assistance from the chair of the Alabama Bicentennial Advisory Committee, the Alabama Bicentennial Commission executive director, and staff of partnering agencies</w:t>
      </w:r>
      <w:r w:rsidR="009E34B3" w:rsidRPr="00CD7A82">
        <w:t xml:space="preserve">. </w:t>
      </w:r>
    </w:p>
    <w:p w14:paraId="650675F3" w14:textId="77777777" w:rsidR="00FC736E" w:rsidRPr="00CD7A82" w:rsidRDefault="00FC736E" w:rsidP="00FC736E">
      <w:pPr>
        <w:pStyle w:val="NormalWeb"/>
        <w:shd w:val="clear" w:color="auto" w:fill="FFFFFF"/>
        <w:spacing w:before="0" w:beforeAutospacing="0" w:after="0" w:afterAutospacing="0"/>
        <w:ind w:left="720"/>
      </w:pPr>
    </w:p>
    <w:p w14:paraId="52138458" w14:textId="26BBE13A" w:rsidR="00FC1DCD" w:rsidRPr="00CD7A82" w:rsidRDefault="001770E4" w:rsidP="008C504F">
      <w:pPr>
        <w:pStyle w:val="Level1"/>
        <w:numPr>
          <w:ilvl w:val="0"/>
          <w:numId w:val="13"/>
        </w:numPr>
        <w:tabs>
          <w:tab w:val="left" w:pos="-1440"/>
        </w:tabs>
        <w:outlineLvl w:val="9"/>
        <w:rPr>
          <w:sz w:val="28"/>
          <w:szCs w:val="28"/>
        </w:rPr>
      </w:pPr>
      <w:r w:rsidRPr="00CD7A82">
        <w:rPr>
          <w:b/>
          <w:bCs/>
          <w:sz w:val="28"/>
          <w:szCs w:val="28"/>
        </w:rPr>
        <w:t xml:space="preserve">Administering Internal Operations. </w:t>
      </w:r>
      <w:r w:rsidR="00FC1DCD" w:rsidRPr="00CD7A82">
        <w:t>A significant portion of the agency’s work includes general administrative, financial, and personnel activities performed to support the programmatic areas of the agency</w:t>
      </w:r>
      <w:r w:rsidR="00DC5157">
        <w:t>,</w:t>
      </w:r>
      <w:r w:rsidR="00FC1DCD" w:rsidRPr="00CD7A82">
        <w:t xml:space="preserve"> including:</w:t>
      </w:r>
    </w:p>
    <w:p w14:paraId="51C910EA" w14:textId="77777777" w:rsidR="00FC1DCD" w:rsidRPr="00CD7A82" w:rsidRDefault="00FC1DCD" w:rsidP="00FC1DCD">
      <w:pPr>
        <w:pStyle w:val="NoSpacing"/>
        <w:rPr>
          <w:rFonts w:ascii="Times New Roman" w:hAnsi="Times New Roman"/>
          <w:sz w:val="24"/>
          <w:szCs w:val="24"/>
        </w:rPr>
      </w:pPr>
    </w:p>
    <w:p w14:paraId="299ABEE5" w14:textId="701C95BE" w:rsidR="00FC1DCD" w:rsidRPr="00CD7A82" w:rsidRDefault="00FC1DCD" w:rsidP="00FC1DCD">
      <w:pPr>
        <w:spacing w:after="0" w:line="240" w:lineRule="auto"/>
        <w:ind w:left="1080"/>
        <w:rPr>
          <w:rFonts w:ascii="Times New Roman" w:hAnsi="Times New Roman"/>
          <w:sz w:val="24"/>
          <w:szCs w:val="24"/>
        </w:rPr>
      </w:pPr>
      <w:r w:rsidRPr="00CD7A82">
        <w:rPr>
          <w:rFonts w:ascii="Times New Roman" w:hAnsi="Times New Roman"/>
          <w:b/>
          <w:bCs/>
          <w:sz w:val="24"/>
          <w:szCs w:val="24"/>
        </w:rPr>
        <w:t xml:space="preserve">Managing the Agency: </w:t>
      </w:r>
      <w:r w:rsidRPr="00CD7A82">
        <w:rPr>
          <w:rFonts w:ascii="Times New Roman" w:hAnsi="Times New Roman"/>
          <w:sz w:val="24"/>
          <w:szCs w:val="24"/>
        </w:rPr>
        <w:t>Activities include internal office management activities common to most government agencies such as corresponding and communicating, scheduling, meeting, documenting policy and procedures, reporting, litigating, legislating (drafting, tracking), publicizing and providing information, managing records, and managing information systems and technology.</w:t>
      </w:r>
    </w:p>
    <w:p w14:paraId="309A2186" w14:textId="77777777" w:rsidR="00FC1DCD" w:rsidRPr="00CD7A82" w:rsidRDefault="00FC1DCD" w:rsidP="00FC1DCD">
      <w:pPr>
        <w:spacing w:after="0" w:line="240" w:lineRule="auto"/>
        <w:ind w:left="1080"/>
        <w:rPr>
          <w:rFonts w:ascii="Times New Roman" w:hAnsi="Times New Roman"/>
          <w:sz w:val="24"/>
          <w:szCs w:val="24"/>
        </w:rPr>
      </w:pPr>
    </w:p>
    <w:p w14:paraId="2404CC5A" w14:textId="1D7A39CB" w:rsidR="00FC1DCD" w:rsidRPr="00CD7A82" w:rsidRDefault="00FC1DCD" w:rsidP="00FC1DCD">
      <w:pPr>
        <w:spacing w:after="0" w:line="240" w:lineRule="auto"/>
        <w:ind w:left="1080"/>
        <w:rPr>
          <w:rFonts w:ascii="Times New Roman" w:hAnsi="Times New Roman"/>
          <w:sz w:val="24"/>
          <w:szCs w:val="24"/>
        </w:rPr>
      </w:pPr>
      <w:r w:rsidRPr="00CD7A82">
        <w:rPr>
          <w:rFonts w:ascii="Times New Roman" w:hAnsi="Times New Roman"/>
          <w:b/>
          <w:bCs/>
          <w:sz w:val="24"/>
          <w:szCs w:val="24"/>
        </w:rPr>
        <w:t xml:space="preserve">Managing Finances: </w:t>
      </w:r>
      <w:r w:rsidRPr="00CD7A82">
        <w:rPr>
          <w:rFonts w:ascii="Times New Roman" w:hAnsi="Times New Roman"/>
          <w:sz w:val="24"/>
          <w:szCs w:val="24"/>
        </w:rPr>
        <w:t xml:space="preserve">Activities include budgeting (preparing and reviewing budget package, submitting the budget package to the Department of Finance, documenting amendments and performance of the budget); purchasing (requisitioning and </w:t>
      </w:r>
      <w:r w:rsidRPr="00CD7A82">
        <w:rPr>
          <w:rFonts w:ascii="Times New Roman" w:hAnsi="Times New Roman"/>
          <w:sz w:val="24"/>
          <w:szCs w:val="24"/>
        </w:rPr>
        <w:lastRenderedPageBreak/>
        <w:t>purchasing supplies and equipment, receipting and invoicing for goods, and authorizing payment for products received); accounting for the expenditure, encumbrance, disbursement, and reconciliation of funds within the agency’s budget through a uniform system of accounting and reporting; authorizing travel; contracting with companies or individuals; bidding for products and services; and assisting in the audit process.</w:t>
      </w:r>
    </w:p>
    <w:p w14:paraId="672054C9" w14:textId="77777777" w:rsidR="00FC1DCD" w:rsidRPr="00CD7A82" w:rsidRDefault="00FC1DCD" w:rsidP="00FC1DCD">
      <w:pPr>
        <w:spacing w:after="0" w:line="240" w:lineRule="auto"/>
        <w:ind w:left="1080"/>
        <w:rPr>
          <w:rFonts w:ascii="Times New Roman" w:hAnsi="Times New Roman"/>
          <w:sz w:val="24"/>
          <w:szCs w:val="24"/>
        </w:rPr>
      </w:pPr>
    </w:p>
    <w:p w14:paraId="1BAED83C" w14:textId="723B4143" w:rsidR="00941100" w:rsidRPr="007621CA" w:rsidRDefault="00FC1DCD" w:rsidP="007621CA">
      <w:pPr>
        <w:autoSpaceDE w:val="0"/>
        <w:autoSpaceDN w:val="0"/>
        <w:adjustRightInd w:val="0"/>
        <w:spacing w:after="0" w:line="240" w:lineRule="auto"/>
        <w:ind w:left="1080"/>
        <w:rPr>
          <w:rFonts w:ascii="TimesNewRoman" w:hAnsi="TimesNewRoman" w:cs="TimesNewRoman"/>
          <w:color w:val="000000"/>
          <w:sz w:val="24"/>
          <w:szCs w:val="24"/>
        </w:rPr>
      </w:pPr>
      <w:r w:rsidRPr="00CD7A82">
        <w:rPr>
          <w:rFonts w:ascii="Times New Roman" w:hAnsi="Times New Roman"/>
          <w:b/>
          <w:bCs/>
          <w:sz w:val="24"/>
          <w:szCs w:val="24"/>
        </w:rPr>
        <w:t>Managing Human Resources:</w:t>
      </w:r>
      <w:r w:rsidR="00410148" w:rsidRPr="00CD7A82">
        <w:rPr>
          <w:rFonts w:ascii="Times New Roman" w:hAnsi="Times New Roman"/>
          <w:b/>
          <w:bCs/>
          <w:sz w:val="24"/>
          <w:szCs w:val="24"/>
        </w:rPr>
        <w:t xml:space="preserve"> </w:t>
      </w:r>
      <w:r w:rsidRPr="00CD7A82">
        <w:rPr>
          <w:rFonts w:ascii="Times New Roman" w:hAnsi="Times New Roman"/>
          <w:sz w:val="24"/>
          <w:szCs w:val="24"/>
        </w:rPr>
        <w:t>Activities include recruiting and hiring eligible individuals to fill positions within the agency; providing compensation to employees; providing benefits to employees such as leave, health insurance, unemployment compensation, worker’s compensation, injury compensation, retirement, and death benefits; supervising employees by evaluating performance, granting leave, and monitoring the accumulation of leave; training and providing continuing education for employees; investigating and disciplining.</w:t>
      </w:r>
      <w:r w:rsidR="007621CA" w:rsidRPr="007621CA">
        <w:rPr>
          <w:rFonts w:ascii="TimesNewRoman" w:hAnsi="TimesNewRoman" w:cs="TimesNewRoman"/>
          <w:bCs/>
          <w:i/>
          <w:iCs/>
          <w:color w:val="000000"/>
          <w:sz w:val="24"/>
          <w:szCs w:val="24"/>
        </w:rPr>
        <w:t xml:space="preserve"> </w:t>
      </w:r>
      <w:r w:rsidR="007621CA" w:rsidRPr="00615EAE">
        <w:rPr>
          <w:rFonts w:ascii="TimesNewRoman" w:hAnsi="TimesNewRoman" w:cs="TimesNewRoman"/>
          <w:bCs/>
          <w:i/>
          <w:iCs/>
          <w:color w:val="000000"/>
          <w:sz w:val="24"/>
          <w:szCs w:val="24"/>
        </w:rPr>
        <w:t xml:space="preserve">Note: </w:t>
      </w:r>
      <w:r w:rsidR="007621CA">
        <w:rPr>
          <w:rFonts w:ascii="TimesNewRoman" w:hAnsi="TimesNewRoman" w:cs="TimesNewRoman"/>
          <w:bCs/>
          <w:i/>
          <w:iCs/>
          <w:color w:val="000000"/>
          <w:sz w:val="24"/>
          <w:szCs w:val="24"/>
        </w:rPr>
        <w:t xml:space="preserve">The Alabama Bicentennial Commission involves the </w:t>
      </w:r>
      <w:r w:rsidR="007621CA" w:rsidRPr="00C2117F">
        <w:rPr>
          <w:rFonts w:ascii="TimesNewRoman" w:hAnsi="TimesNewRoman" w:cs="TimesNewRoman"/>
          <w:bCs/>
          <w:i/>
          <w:iCs/>
          <w:sz w:val="24"/>
          <w:szCs w:val="24"/>
        </w:rPr>
        <w:t xml:space="preserve">collaboration of several agencies. </w:t>
      </w:r>
      <w:r w:rsidR="007621CA">
        <w:rPr>
          <w:rFonts w:ascii="TimesNewRoman" w:hAnsi="TimesNewRoman" w:cs="TimesNewRoman"/>
          <w:bCs/>
          <w:i/>
          <w:iCs/>
          <w:sz w:val="24"/>
          <w:szCs w:val="24"/>
        </w:rPr>
        <w:t>The Alabama Department of Archives and History, the Alabama Historical Commission, and the Alabama Tourism Department</w:t>
      </w:r>
      <w:r w:rsidR="007621CA" w:rsidRPr="00C2117F">
        <w:rPr>
          <w:rFonts w:ascii="TimesNewRoman" w:hAnsi="TimesNewRoman" w:cs="TimesNewRoman"/>
          <w:bCs/>
          <w:i/>
          <w:iCs/>
          <w:sz w:val="24"/>
          <w:szCs w:val="24"/>
        </w:rPr>
        <w:t xml:space="preserve"> </w:t>
      </w:r>
      <w:r w:rsidR="007621CA">
        <w:rPr>
          <w:rFonts w:ascii="TimesNewRoman" w:hAnsi="TimesNewRoman" w:cs="TimesNewRoman"/>
          <w:bCs/>
          <w:i/>
          <w:iCs/>
          <w:sz w:val="24"/>
          <w:szCs w:val="24"/>
        </w:rPr>
        <w:t>provide</w:t>
      </w:r>
      <w:r w:rsidR="007621CA">
        <w:rPr>
          <w:rFonts w:ascii="TimesNewRoman" w:hAnsi="TimesNewRoman" w:cs="TimesNewRoman"/>
          <w:bCs/>
          <w:i/>
          <w:iCs/>
          <w:color w:val="000000"/>
          <w:sz w:val="24"/>
          <w:szCs w:val="24"/>
        </w:rPr>
        <w:t xml:space="preserve"> human resources support to the Alabama Bicentennial Commission. </w:t>
      </w:r>
    </w:p>
    <w:p w14:paraId="1753F094" w14:textId="7CDC3DB0" w:rsidR="00FC1DCD" w:rsidRPr="00CD7A82" w:rsidRDefault="00FC1DCD" w:rsidP="00FC1DCD">
      <w:pPr>
        <w:spacing w:after="0" w:line="240" w:lineRule="auto"/>
        <w:ind w:left="1080"/>
        <w:rPr>
          <w:rFonts w:ascii="Times New Roman" w:hAnsi="Times New Roman"/>
          <w:sz w:val="24"/>
          <w:szCs w:val="24"/>
        </w:rPr>
      </w:pPr>
    </w:p>
    <w:p w14:paraId="34CD6593" w14:textId="50AF965D" w:rsidR="007621CA" w:rsidRPr="00112798" w:rsidRDefault="00383209" w:rsidP="007621CA">
      <w:pPr>
        <w:autoSpaceDE w:val="0"/>
        <w:autoSpaceDN w:val="0"/>
        <w:adjustRightInd w:val="0"/>
        <w:spacing w:after="0" w:line="240" w:lineRule="auto"/>
        <w:ind w:left="1080"/>
        <w:rPr>
          <w:rFonts w:ascii="TimesNewRoman" w:hAnsi="TimesNewRoman" w:cs="TimesNewRoman"/>
          <w:color w:val="000000"/>
          <w:sz w:val="24"/>
          <w:szCs w:val="24"/>
        </w:rPr>
      </w:pPr>
      <w:r w:rsidRPr="00CD7A82">
        <w:rPr>
          <w:rFonts w:ascii="Times New Roman" w:hAnsi="Times New Roman"/>
          <w:b/>
          <w:bCs/>
          <w:sz w:val="24"/>
          <w:szCs w:val="24"/>
        </w:rPr>
        <w:t>Managing Properties, Facilities, and Resources</w:t>
      </w:r>
      <w:r w:rsidR="00410148" w:rsidRPr="00CD7A82">
        <w:rPr>
          <w:rFonts w:ascii="Times New Roman" w:hAnsi="Times New Roman"/>
          <w:b/>
          <w:bCs/>
          <w:sz w:val="24"/>
          <w:szCs w:val="24"/>
        </w:rPr>
        <w:t>:</w:t>
      </w:r>
      <w:r w:rsidRPr="00CD7A82">
        <w:rPr>
          <w:rFonts w:ascii="Times New Roman" w:hAnsi="Times New Roman"/>
          <w:b/>
          <w:bCs/>
          <w:sz w:val="24"/>
          <w:szCs w:val="24"/>
        </w:rPr>
        <w:t xml:space="preserve"> </w:t>
      </w:r>
      <w:r w:rsidRPr="00CD7A82">
        <w:rPr>
          <w:rFonts w:ascii="Times New Roman" w:hAnsi="Times New Roman"/>
          <w:sz w:val="24"/>
          <w:szCs w:val="24"/>
        </w:rPr>
        <w:t xml:space="preserve">Activities include inventorying and accounting for non-consumable property and reporting property information to the appropriate authority; leasing and/or renting offices or facilities; providing security for property managed by the agency; insuring property; and assigning, inspecting and maintaining agency property. </w:t>
      </w:r>
      <w:r w:rsidR="007621CA" w:rsidRPr="00615EAE">
        <w:rPr>
          <w:rFonts w:ascii="TimesNewRoman" w:hAnsi="TimesNewRoman" w:cs="TimesNewRoman"/>
          <w:bCs/>
          <w:i/>
          <w:iCs/>
          <w:color w:val="000000"/>
          <w:sz w:val="24"/>
          <w:szCs w:val="24"/>
        </w:rPr>
        <w:t xml:space="preserve">Note: </w:t>
      </w:r>
      <w:r w:rsidR="007621CA">
        <w:rPr>
          <w:rFonts w:ascii="TimesNewRoman" w:hAnsi="TimesNewRoman" w:cs="TimesNewRoman"/>
          <w:bCs/>
          <w:i/>
          <w:iCs/>
          <w:color w:val="000000"/>
          <w:sz w:val="24"/>
          <w:szCs w:val="24"/>
        </w:rPr>
        <w:t xml:space="preserve">The Alabama Bicentennial Commission involves the </w:t>
      </w:r>
      <w:r w:rsidR="007621CA" w:rsidRPr="00C2117F">
        <w:rPr>
          <w:rFonts w:ascii="TimesNewRoman" w:hAnsi="TimesNewRoman" w:cs="TimesNewRoman"/>
          <w:bCs/>
          <w:i/>
          <w:iCs/>
          <w:sz w:val="24"/>
          <w:szCs w:val="24"/>
        </w:rPr>
        <w:t>collaboration of several agencies.</w:t>
      </w:r>
      <w:r w:rsidR="007621CA">
        <w:rPr>
          <w:rFonts w:ascii="TimesNewRoman" w:hAnsi="TimesNewRoman" w:cs="TimesNewRoman"/>
          <w:bCs/>
          <w:i/>
          <w:iCs/>
          <w:sz w:val="24"/>
          <w:szCs w:val="24"/>
        </w:rPr>
        <w:t xml:space="preserve"> T</w:t>
      </w:r>
      <w:r w:rsidR="007621CA" w:rsidRPr="00C2117F">
        <w:rPr>
          <w:rFonts w:ascii="TimesNewRoman" w:hAnsi="TimesNewRoman" w:cs="TimesNewRoman"/>
          <w:bCs/>
          <w:i/>
          <w:iCs/>
          <w:sz w:val="24"/>
          <w:szCs w:val="24"/>
        </w:rPr>
        <w:t xml:space="preserve">he </w:t>
      </w:r>
      <w:r w:rsidR="007621CA">
        <w:rPr>
          <w:rFonts w:ascii="TimesNewRoman" w:hAnsi="TimesNewRoman" w:cs="TimesNewRoman"/>
          <w:bCs/>
          <w:i/>
          <w:iCs/>
          <w:sz w:val="24"/>
          <w:szCs w:val="24"/>
        </w:rPr>
        <w:t>Alabama Department of Archives and History and the Alabama Tourism Department provide properties, facilities, and resources support for the Alabama Bicentennial Commission.</w:t>
      </w:r>
    </w:p>
    <w:p w14:paraId="49938E05" w14:textId="46BE85A7" w:rsidR="00FC736E" w:rsidRDefault="009E34B3" w:rsidP="009E34B3">
      <w:pPr>
        <w:spacing w:after="0" w:line="240" w:lineRule="auto"/>
        <w:ind w:left="1080"/>
        <w:rPr>
          <w:rFonts w:ascii="Times New Roman" w:hAnsi="Times New Roman"/>
          <w:color w:val="000000"/>
          <w:sz w:val="24"/>
          <w:szCs w:val="24"/>
        </w:rPr>
      </w:pPr>
      <w:r>
        <w:rPr>
          <w:rFonts w:ascii="Times New Roman" w:hAnsi="Times New Roman"/>
          <w:color w:val="000000"/>
          <w:sz w:val="24"/>
          <w:szCs w:val="24"/>
        </w:rPr>
        <w:br w:type="page"/>
      </w:r>
    </w:p>
    <w:p w14:paraId="3BBC9C52" w14:textId="109AB9AC" w:rsidR="00964E47" w:rsidRPr="00CD7A82" w:rsidRDefault="00964E47" w:rsidP="005157D4">
      <w:pPr>
        <w:pStyle w:val="H1"/>
        <w:spacing w:after="0"/>
        <w:outlineLvl w:val="0"/>
        <w:rPr>
          <w:color w:val="auto"/>
        </w:rPr>
      </w:pPr>
      <w:bookmarkStart w:id="10" w:name="_Toc445114424"/>
      <w:bookmarkStart w:id="11" w:name="_Toc31629885"/>
      <w:r>
        <w:lastRenderedPageBreak/>
        <w:t xml:space="preserve">Records Appraisal of </w:t>
      </w:r>
      <w:bookmarkEnd w:id="10"/>
      <w:r w:rsidR="00FE2651">
        <w:t xml:space="preserve">the </w:t>
      </w:r>
      <w:r w:rsidR="0018236B" w:rsidRPr="00CD7A82">
        <w:rPr>
          <w:color w:val="auto"/>
        </w:rPr>
        <w:t>Alabama Bicentennial Commission</w:t>
      </w:r>
      <w:bookmarkEnd w:id="11"/>
    </w:p>
    <w:p w14:paraId="5AC264A6" w14:textId="77777777" w:rsidR="00964E47" w:rsidRPr="00A93A78" w:rsidRDefault="00964E47" w:rsidP="00964E47">
      <w:pPr>
        <w:autoSpaceDE w:val="0"/>
        <w:autoSpaceDN w:val="0"/>
        <w:adjustRightInd w:val="0"/>
        <w:spacing w:after="0" w:line="240" w:lineRule="auto"/>
        <w:rPr>
          <w:rFonts w:ascii="Times New Roman" w:hAnsi="Times New Roman"/>
          <w:b/>
          <w:bCs/>
          <w:color w:val="000000"/>
          <w:sz w:val="24"/>
          <w:szCs w:val="24"/>
        </w:rPr>
      </w:pPr>
    </w:p>
    <w:p w14:paraId="6E9C0932" w14:textId="53D10BAD" w:rsidR="00964E47" w:rsidRDefault="00964E47" w:rsidP="00964E47">
      <w:pPr>
        <w:autoSpaceDE w:val="0"/>
        <w:autoSpaceDN w:val="0"/>
        <w:adjustRightInd w:val="0"/>
        <w:spacing w:after="0" w:line="240" w:lineRule="auto"/>
        <w:rPr>
          <w:rFonts w:ascii="TimesNewRoman" w:hAnsi="TimesNewRoman" w:cs="TimesNewRoman"/>
          <w:color w:val="000000"/>
          <w:sz w:val="24"/>
          <w:szCs w:val="24"/>
        </w:rPr>
      </w:pPr>
      <w:r>
        <w:rPr>
          <w:rFonts w:ascii="TimesNewRoman" w:hAnsi="TimesNewRoman" w:cs="TimesNewRoman"/>
          <w:color w:val="000000"/>
          <w:sz w:val="24"/>
          <w:szCs w:val="24"/>
        </w:rPr>
        <w:t xml:space="preserve">The following is a discussion of the two major categories of records created and/or maintained by the </w:t>
      </w:r>
      <w:r w:rsidR="00EF6B30">
        <w:rPr>
          <w:rFonts w:ascii="TimesNewRoman" w:hAnsi="TimesNewRoman" w:cs="TimesNewRoman"/>
          <w:color w:val="000000"/>
          <w:sz w:val="24"/>
          <w:szCs w:val="24"/>
        </w:rPr>
        <w:t>agency</w:t>
      </w:r>
      <w:r>
        <w:rPr>
          <w:rFonts w:ascii="TimesNewRoman" w:hAnsi="TimesNewRoman" w:cs="TimesNewRoman"/>
          <w:color w:val="000000"/>
          <w:sz w:val="24"/>
          <w:szCs w:val="24"/>
        </w:rPr>
        <w:t xml:space="preserve">: Temporary Records and Permanent Records. </w:t>
      </w:r>
    </w:p>
    <w:p w14:paraId="036B9F79" w14:textId="77777777" w:rsidR="00E970CE" w:rsidRPr="00E970CE" w:rsidRDefault="00E970CE" w:rsidP="00E970CE">
      <w:pPr>
        <w:spacing w:after="0" w:line="240" w:lineRule="auto"/>
        <w:ind w:left="7" w:hanging="7"/>
        <w:rPr>
          <w:rFonts w:ascii="Times New Roman" w:hAnsi="Times New Roman"/>
          <w:color w:val="000000"/>
          <w:sz w:val="24"/>
        </w:rPr>
      </w:pPr>
    </w:p>
    <w:p w14:paraId="52D1845A" w14:textId="77777777" w:rsidR="00E970CE" w:rsidRPr="00E970CE" w:rsidRDefault="00E970CE" w:rsidP="00E970CE">
      <w:pPr>
        <w:keepNext/>
        <w:spacing w:after="0"/>
        <w:outlineLvl w:val="1"/>
        <w:rPr>
          <w:rFonts w:ascii="TimesNewRoman,Bold" w:hAnsi="TimesNewRoman,Bold" w:cs="TimesNewRoman,Bold"/>
          <w:b/>
          <w:iCs/>
          <w:color w:val="000000"/>
          <w:sz w:val="32"/>
          <w:szCs w:val="32"/>
        </w:rPr>
      </w:pPr>
      <w:bookmarkStart w:id="12" w:name="_Toc1991552"/>
      <w:bookmarkStart w:id="13" w:name="_Toc31629886"/>
      <w:r w:rsidRPr="00E970CE">
        <w:rPr>
          <w:rFonts w:ascii="TimesNewRoman,Bold" w:hAnsi="TimesNewRoman,Bold" w:cs="TimesNewRoman,Bold"/>
          <w:b/>
          <w:iCs/>
          <w:color w:val="000000"/>
          <w:sz w:val="32"/>
          <w:szCs w:val="32"/>
        </w:rPr>
        <w:t>Temporary Records</w:t>
      </w:r>
      <w:bookmarkEnd w:id="12"/>
      <w:bookmarkEnd w:id="13"/>
    </w:p>
    <w:p w14:paraId="4ACF4EA8" w14:textId="77777777" w:rsidR="00E970CE" w:rsidRPr="00E970CE" w:rsidRDefault="00E970CE" w:rsidP="00E970CE">
      <w:pPr>
        <w:spacing w:after="0" w:line="254" w:lineRule="auto"/>
        <w:ind w:left="10" w:hanging="10"/>
        <w:rPr>
          <w:rFonts w:ascii="Times New Roman" w:hAnsi="Times New Roman"/>
          <w:color w:val="000000"/>
          <w:sz w:val="24"/>
          <w:szCs w:val="24"/>
        </w:rPr>
      </w:pPr>
    </w:p>
    <w:p w14:paraId="0E095455" w14:textId="242CFC87" w:rsidR="00E970CE" w:rsidRPr="00E970CE" w:rsidRDefault="00E970CE" w:rsidP="00E970CE">
      <w:pPr>
        <w:spacing w:after="0" w:line="254" w:lineRule="auto"/>
        <w:ind w:left="10" w:hanging="10"/>
        <w:rPr>
          <w:rFonts w:ascii="Times New Roman" w:hAnsi="Times New Roman"/>
          <w:color w:val="000000"/>
          <w:sz w:val="24"/>
          <w:szCs w:val="24"/>
        </w:rPr>
      </w:pPr>
      <w:r w:rsidRPr="00E970CE">
        <w:rPr>
          <w:rFonts w:ascii="Times New Roman" w:hAnsi="Times New Roman"/>
          <w:color w:val="000000"/>
          <w:sz w:val="24"/>
          <w:szCs w:val="24"/>
        </w:rPr>
        <w:t xml:space="preserve">Temporary records should be held for what is considered their active life and be disposed of once all fiscal, legal, and administrative requirements have been met. Some of the temporary records created by the </w:t>
      </w:r>
      <w:r w:rsidR="00EF6B30">
        <w:rPr>
          <w:rFonts w:ascii="Times New Roman" w:hAnsi="Times New Roman"/>
          <w:color w:val="000000"/>
          <w:sz w:val="24"/>
          <w:szCs w:val="24"/>
        </w:rPr>
        <w:t>agency</w:t>
      </w:r>
      <w:r w:rsidRPr="00E970CE">
        <w:rPr>
          <w:rFonts w:ascii="Times New Roman" w:hAnsi="Times New Roman"/>
          <w:color w:val="000000"/>
          <w:sz w:val="24"/>
          <w:szCs w:val="24"/>
        </w:rPr>
        <w:t xml:space="preserve"> are discussed below:</w:t>
      </w:r>
    </w:p>
    <w:p w14:paraId="7518BD03" w14:textId="77777777" w:rsidR="00964E47" w:rsidRDefault="00964E47" w:rsidP="00964E47">
      <w:pPr>
        <w:autoSpaceDE w:val="0"/>
        <w:autoSpaceDN w:val="0"/>
        <w:adjustRightInd w:val="0"/>
        <w:spacing w:after="0" w:line="240" w:lineRule="auto"/>
        <w:rPr>
          <w:rFonts w:ascii="TimesNewRoman" w:hAnsi="TimesNewRoman" w:cs="TimesNewRoman"/>
          <w:color w:val="000000"/>
          <w:sz w:val="24"/>
          <w:szCs w:val="24"/>
        </w:rPr>
      </w:pPr>
    </w:p>
    <w:p w14:paraId="2447637A" w14:textId="3B5BCCFE" w:rsidR="00964E47" w:rsidRPr="00BA573D" w:rsidRDefault="00C26D6E" w:rsidP="00D243FC">
      <w:pPr>
        <w:numPr>
          <w:ilvl w:val="0"/>
          <w:numId w:val="8"/>
        </w:numPr>
        <w:autoSpaceDE w:val="0"/>
        <w:autoSpaceDN w:val="0"/>
        <w:adjustRightInd w:val="0"/>
        <w:spacing w:after="0" w:line="240" w:lineRule="auto"/>
        <w:rPr>
          <w:rFonts w:ascii="TimesNewRoman" w:hAnsi="TimesNewRoman" w:cs="TimesNewRoman"/>
          <w:sz w:val="24"/>
          <w:szCs w:val="24"/>
        </w:rPr>
      </w:pPr>
      <w:r w:rsidRPr="00BA573D">
        <w:rPr>
          <w:rFonts w:ascii="TimesNewRoman" w:hAnsi="TimesNewRoman" w:cs="TimesNewRoman"/>
          <w:b/>
          <w:bCs/>
          <w:sz w:val="24"/>
          <w:szCs w:val="24"/>
        </w:rPr>
        <w:t xml:space="preserve">Grant Applications and Application Materials Received. </w:t>
      </w:r>
      <w:r w:rsidRPr="00BA573D">
        <w:rPr>
          <w:rFonts w:ascii="TimesNewRoman" w:hAnsi="TimesNewRoman" w:cs="TimesNewRoman"/>
          <w:sz w:val="24"/>
          <w:szCs w:val="24"/>
        </w:rPr>
        <w:t>The Commission receives grant applications from local entities to carry out public projects, including</w:t>
      </w:r>
      <w:r w:rsidR="009F5412">
        <w:rPr>
          <w:rFonts w:ascii="TimesNewRoman" w:hAnsi="TimesNewRoman" w:cs="TimesNewRoman"/>
          <w:sz w:val="24"/>
          <w:szCs w:val="24"/>
        </w:rPr>
        <w:t>, but not limited to,</w:t>
      </w:r>
      <w:r w:rsidRPr="00BA573D">
        <w:rPr>
          <w:rFonts w:ascii="TimesNewRoman" w:hAnsi="TimesNewRoman" w:cs="TimesNewRoman"/>
          <w:sz w:val="24"/>
          <w:szCs w:val="24"/>
        </w:rPr>
        <w:t xml:space="preserve"> local commemorative events</w:t>
      </w:r>
      <w:r w:rsidR="0087147F">
        <w:rPr>
          <w:rFonts w:ascii="TimesNewRoman" w:hAnsi="TimesNewRoman" w:cs="TimesNewRoman"/>
          <w:sz w:val="24"/>
          <w:szCs w:val="24"/>
        </w:rPr>
        <w:t xml:space="preserve"> and the </w:t>
      </w:r>
      <w:r w:rsidR="00A406B7">
        <w:rPr>
          <w:rFonts w:ascii="TimesNewRoman" w:hAnsi="TimesNewRoman" w:cs="TimesNewRoman"/>
          <w:sz w:val="24"/>
          <w:szCs w:val="24"/>
        </w:rPr>
        <w:t xml:space="preserve">Alabama </w:t>
      </w:r>
      <w:r w:rsidR="0087147F">
        <w:rPr>
          <w:rFonts w:ascii="TimesNewRoman" w:hAnsi="TimesNewRoman" w:cs="TimesNewRoman"/>
          <w:sz w:val="24"/>
          <w:szCs w:val="24"/>
        </w:rPr>
        <w:t xml:space="preserve">Bicentennial Schools </w:t>
      </w:r>
      <w:r w:rsidR="00A406B7">
        <w:rPr>
          <w:rFonts w:ascii="TimesNewRoman" w:hAnsi="TimesNewRoman" w:cs="TimesNewRoman"/>
          <w:sz w:val="24"/>
          <w:szCs w:val="24"/>
        </w:rPr>
        <w:t>initiative</w:t>
      </w:r>
      <w:r w:rsidR="0087147F">
        <w:rPr>
          <w:rFonts w:ascii="TimesNewRoman" w:hAnsi="TimesNewRoman" w:cs="TimesNewRoman"/>
          <w:sz w:val="24"/>
          <w:szCs w:val="24"/>
        </w:rPr>
        <w:t xml:space="preserve">. </w:t>
      </w:r>
      <w:r w:rsidR="00876624" w:rsidRPr="00BA573D">
        <w:rPr>
          <w:rFonts w:ascii="TimesNewRoman" w:hAnsi="TimesNewRoman" w:cs="TimesNewRoman"/>
          <w:sz w:val="24"/>
          <w:szCs w:val="24"/>
        </w:rPr>
        <w:t xml:space="preserve">These records should be retained for </w:t>
      </w:r>
      <w:r w:rsidR="00D243FC">
        <w:rPr>
          <w:rFonts w:ascii="TimesNewRoman" w:hAnsi="TimesNewRoman" w:cs="TimesNewRoman"/>
          <w:sz w:val="24"/>
          <w:szCs w:val="24"/>
        </w:rPr>
        <w:t xml:space="preserve">six </w:t>
      </w:r>
      <w:r w:rsidR="00876624" w:rsidRPr="00BA573D">
        <w:rPr>
          <w:rFonts w:ascii="TimesNewRoman" w:hAnsi="TimesNewRoman" w:cs="TimesNewRoman"/>
          <w:sz w:val="24"/>
          <w:szCs w:val="24"/>
        </w:rPr>
        <w:t xml:space="preserve">years after submission of </w:t>
      </w:r>
      <w:r w:rsidR="009F5412">
        <w:rPr>
          <w:rFonts w:ascii="TimesNewRoman" w:hAnsi="TimesNewRoman" w:cs="TimesNewRoman"/>
          <w:sz w:val="24"/>
          <w:szCs w:val="24"/>
        </w:rPr>
        <w:t xml:space="preserve">the </w:t>
      </w:r>
      <w:r w:rsidR="00876624" w:rsidRPr="00BA573D">
        <w:rPr>
          <w:rFonts w:ascii="TimesNewRoman" w:hAnsi="TimesNewRoman" w:cs="TimesNewRoman"/>
          <w:sz w:val="24"/>
          <w:szCs w:val="24"/>
        </w:rPr>
        <w:t xml:space="preserve">final report, </w:t>
      </w:r>
      <w:r w:rsidR="009F5412">
        <w:rPr>
          <w:rFonts w:ascii="TimesNewRoman" w:hAnsi="TimesNewRoman" w:cs="TimesNewRoman"/>
          <w:sz w:val="24"/>
          <w:szCs w:val="24"/>
        </w:rPr>
        <w:t xml:space="preserve">the </w:t>
      </w:r>
      <w:r w:rsidR="00876624" w:rsidRPr="00BA573D">
        <w:rPr>
          <w:rFonts w:ascii="TimesNewRoman" w:hAnsi="TimesNewRoman" w:cs="TimesNewRoman"/>
          <w:sz w:val="24"/>
          <w:szCs w:val="24"/>
        </w:rPr>
        <w:t xml:space="preserve">conclusion of the grant, or rejection of the grant in order to </w:t>
      </w:r>
      <w:r w:rsidR="00BA573D">
        <w:rPr>
          <w:rFonts w:ascii="TimesNewRoman" w:hAnsi="TimesNewRoman" w:cs="TimesNewRoman"/>
          <w:sz w:val="24"/>
          <w:szCs w:val="24"/>
        </w:rPr>
        <w:t>satisfy grant requirements.</w:t>
      </w:r>
    </w:p>
    <w:p w14:paraId="657317A0" w14:textId="77777777" w:rsidR="00BA573D" w:rsidRPr="00BA573D" w:rsidRDefault="00BA573D" w:rsidP="00BA573D">
      <w:pPr>
        <w:autoSpaceDE w:val="0"/>
        <w:autoSpaceDN w:val="0"/>
        <w:adjustRightInd w:val="0"/>
        <w:spacing w:after="0" w:line="240" w:lineRule="auto"/>
        <w:ind w:left="720"/>
        <w:rPr>
          <w:rFonts w:ascii="TimesNewRoman" w:hAnsi="TimesNewRoman" w:cs="TimesNewRoman"/>
          <w:sz w:val="24"/>
          <w:szCs w:val="24"/>
        </w:rPr>
      </w:pPr>
    </w:p>
    <w:p w14:paraId="61BFFF9B" w14:textId="3EFAB2EB" w:rsidR="00964E47" w:rsidRPr="00EA2563" w:rsidRDefault="005A4B54" w:rsidP="008C504F">
      <w:pPr>
        <w:numPr>
          <w:ilvl w:val="0"/>
          <w:numId w:val="8"/>
        </w:numPr>
        <w:autoSpaceDE w:val="0"/>
        <w:autoSpaceDN w:val="0"/>
        <w:adjustRightInd w:val="0"/>
        <w:spacing w:after="0" w:line="240" w:lineRule="auto"/>
        <w:rPr>
          <w:rFonts w:ascii="TimesNewRoman" w:hAnsi="TimesNewRoman" w:cs="TimesNewRoman"/>
          <w:sz w:val="24"/>
          <w:szCs w:val="24"/>
        </w:rPr>
      </w:pPr>
      <w:r>
        <w:rPr>
          <w:rFonts w:ascii="TimesNewRoman,Bold" w:hAnsi="TimesNewRoman,Bold" w:cs="TimesNewRoman,Bold"/>
          <w:b/>
          <w:bCs/>
          <w:sz w:val="24"/>
          <w:szCs w:val="24"/>
        </w:rPr>
        <w:t>Applications for Commemoration or Recognition</w:t>
      </w:r>
      <w:r w:rsidR="00287EEA" w:rsidRPr="006F1DA3">
        <w:rPr>
          <w:rFonts w:ascii="TimesNewRoman,Bold" w:hAnsi="TimesNewRoman,Bold" w:cs="TimesNewRoman,Bold"/>
          <w:b/>
          <w:bCs/>
          <w:sz w:val="24"/>
          <w:szCs w:val="24"/>
        </w:rPr>
        <w:t>.</w:t>
      </w:r>
      <w:r w:rsidR="002D6A5C">
        <w:rPr>
          <w:rFonts w:ascii="TimesNewRoman,Bold" w:hAnsi="TimesNewRoman,Bold" w:cs="TimesNewRoman,Bold"/>
          <w:b/>
          <w:bCs/>
          <w:sz w:val="24"/>
          <w:szCs w:val="24"/>
        </w:rPr>
        <w:t xml:space="preserve"> </w:t>
      </w:r>
      <w:r>
        <w:rPr>
          <w:rFonts w:ascii="TimesNewRoman,Bold" w:hAnsi="TimesNewRoman,Bold" w:cs="TimesNewRoman,Bold"/>
          <w:sz w:val="24"/>
          <w:szCs w:val="24"/>
        </w:rPr>
        <w:t xml:space="preserve">The Commission may </w:t>
      </w:r>
      <w:r w:rsidR="00D243FC">
        <w:rPr>
          <w:rFonts w:ascii="TimesNewRoman,Bold" w:hAnsi="TimesNewRoman,Bold" w:cs="TimesNewRoman,Bold"/>
          <w:sz w:val="24"/>
          <w:szCs w:val="24"/>
        </w:rPr>
        <w:t xml:space="preserve">receive </w:t>
      </w:r>
      <w:r>
        <w:rPr>
          <w:rFonts w:ascii="TimesNewRoman,Bold" w:hAnsi="TimesNewRoman,Bold" w:cs="TimesNewRoman,Bold"/>
          <w:sz w:val="24"/>
          <w:szCs w:val="24"/>
        </w:rPr>
        <w:t xml:space="preserve">applications to recognize </w:t>
      </w:r>
      <w:r w:rsidR="00827FE1">
        <w:rPr>
          <w:rFonts w:ascii="TimesNewRoman,Bold" w:hAnsi="TimesNewRoman,Bold" w:cs="TimesNewRoman,Bold"/>
          <w:sz w:val="24"/>
          <w:szCs w:val="24"/>
        </w:rPr>
        <w:t>entities, events, individuals, and projects or initiatives</w:t>
      </w:r>
      <w:r w:rsidR="00940BE7">
        <w:rPr>
          <w:rFonts w:ascii="TimesNewRoman,Bold" w:hAnsi="TimesNewRoman,Bold" w:cs="TimesNewRoman,Bold"/>
          <w:sz w:val="24"/>
          <w:szCs w:val="24"/>
        </w:rPr>
        <w:t xml:space="preserve">. </w:t>
      </w:r>
      <w:r w:rsidR="00827FE1">
        <w:rPr>
          <w:rFonts w:ascii="TimesNewRoman,Bold" w:hAnsi="TimesNewRoman,Bold" w:cs="TimesNewRoman,Bold"/>
          <w:sz w:val="24"/>
          <w:szCs w:val="24"/>
        </w:rPr>
        <w:t>These</w:t>
      </w:r>
      <w:r w:rsidR="00D243FC">
        <w:rPr>
          <w:rFonts w:ascii="TimesNewRoman,Bold" w:hAnsi="TimesNewRoman,Bold" w:cs="TimesNewRoman,Bold"/>
          <w:sz w:val="24"/>
          <w:szCs w:val="24"/>
        </w:rPr>
        <w:t xml:space="preserve"> may include</w:t>
      </w:r>
      <w:r w:rsidR="00940BE7">
        <w:rPr>
          <w:rFonts w:ascii="TimesNewRoman,Bold" w:hAnsi="TimesNewRoman,Bold" w:cs="TimesNewRoman,Bold"/>
          <w:sz w:val="24"/>
          <w:szCs w:val="24"/>
        </w:rPr>
        <w:t xml:space="preserve">, but </w:t>
      </w:r>
      <w:r w:rsidR="00D243FC">
        <w:rPr>
          <w:rFonts w:ascii="TimesNewRoman,Bold" w:hAnsi="TimesNewRoman,Bold" w:cs="TimesNewRoman,Bold"/>
          <w:sz w:val="24"/>
          <w:szCs w:val="24"/>
        </w:rPr>
        <w:t>are</w:t>
      </w:r>
      <w:r w:rsidR="00940BE7">
        <w:rPr>
          <w:rFonts w:ascii="TimesNewRoman,Bold" w:hAnsi="TimesNewRoman,Bold" w:cs="TimesNewRoman,Bold"/>
          <w:sz w:val="24"/>
          <w:szCs w:val="24"/>
        </w:rPr>
        <w:t xml:space="preserve"> not limited to, </w:t>
      </w:r>
      <w:r w:rsidR="00827FE1">
        <w:rPr>
          <w:rFonts w:ascii="TimesNewRoman,Bold" w:hAnsi="TimesNewRoman,Bold" w:cs="TimesNewRoman,Bold"/>
          <w:sz w:val="24"/>
          <w:szCs w:val="24"/>
        </w:rPr>
        <w:t>local commemorative and celebratory events</w:t>
      </w:r>
      <w:r w:rsidR="00A406B7">
        <w:rPr>
          <w:rFonts w:ascii="TimesNewRoman,Bold" w:hAnsi="TimesNewRoman,Bold" w:cs="TimesNewRoman,Bold"/>
          <w:sz w:val="24"/>
          <w:szCs w:val="24"/>
        </w:rPr>
        <w:t xml:space="preserve"> and</w:t>
      </w:r>
      <w:r w:rsidR="00827FE1">
        <w:rPr>
          <w:rFonts w:ascii="TimesNewRoman,Bold" w:hAnsi="TimesNewRoman,Bold" w:cs="TimesNewRoman,Bold"/>
          <w:sz w:val="24"/>
          <w:szCs w:val="24"/>
        </w:rPr>
        <w:t xml:space="preserve"> projects with lasting impact and significance</w:t>
      </w:r>
      <w:r w:rsidR="00940BE7">
        <w:rPr>
          <w:rFonts w:ascii="TimesNewRoman,Bold" w:hAnsi="TimesNewRoman,Bold" w:cs="TimesNewRoman,Bold"/>
          <w:sz w:val="24"/>
          <w:szCs w:val="24"/>
        </w:rPr>
        <w:t xml:space="preserve">. Applicants may receive recognition on the Commission website and/or receive special commemorative materials. Applications for </w:t>
      </w:r>
      <w:r w:rsidR="009F5412">
        <w:rPr>
          <w:rFonts w:ascii="TimesNewRoman,Bold" w:hAnsi="TimesNewRoman,Bold" w:cs="TimesNewRoman,Bold"/>
          <w:sz w:val="24"/>
          <w:szCs w:val="24"/>
        </w:rPr>
        <w:t>c</w:t>
      </w:r>
      <w:r w:rsidR="00940BE7">
        <w:rPr>
          <w:rFonts w:ascii="TimesNewRoman,Bold" w:hAnsi="TimesNewRoman,Bold" w:cs="TimesNewRoman,Bold"/>
          <w:sz w:val="24"/>
          <w:szCs w:val="24"/>
        </w:rPr>
        <w:t xml:space="preserve">ommemoration or </w:t>
      </w:r>
      <w:r w:rsidR="009F5412">
        <w:rPr>
          <w:rFonts w:ascii="TimesNewRoman,Bold" w:hAnsi="TimesNewRoman,Bold" w:cs="TimesNewRoman,Bold"/>
          <w:sz w:val="24"/>
          <w:szCs w:val="24"/>
        </w:rPr>
        <w:t>r</w:t>
      </w:r>
      <w:r w:rsidR="00940BE7">
        <w:rPr>
          <w:rFonts w:ascii="TimesNewRoman,Bold" w:hAnsi="TimesNewRoman,Bold" w:cs="TimesNewRoman,Bold"/>
          <w:sz w:val="24"/>
          <w:szCs w:val="24"/>
        </w:rPr>
        <w:t>ecognition</w:t>
      </w:r>
      <w:r w:rsidR="00053A69">
        <w:rPr>
          <w:rFonts w:ascii="TimesNewRoman,Bold" w:hAnsi="TimesNewRoman,Bold" w:cs="TimesNewRoman,Bold"/>
          <w:sz w:val="24"/>
          <w:szCs w:val="24"/>
        </w:rPr>
        <w:t xml:space="preserve"> should be retained for </w:t>
      </w:r>
      <w:r w:rsidR="009F5412">
        <w:rPr>
          <w:rFonts w:ascii="TimesNewRoman,Bold" w:hAnsi="TimesNewRoman,Bold" w:cs="TimesNewRoman,Bold"/>
          <w:sz w:val="24"/>
          <w:szCs w:val="24"/>
        </w:rPr>
        <w:t xml:space="preserve">six </w:t>
      </w:r>
      <w:r w:rsidR="00EA2563">
        <w:rPr>
          <w:rFonts w:ascii="TimesNewRoman,Bold" w:hAnsi="TimesNewRoman,Bold" w:cs="TimesNewRoman,Bold"/>
          <w:sz w:val="24"/>
          <w:szCs w:val="24"/>
        </w:rPr>
        <w:t>years after the re</w:t>
      </w:r>
      <w:r>
        <w:rPr>
          <w:rFonts w:ascii="TimesNewRoman,Bold" w:hAnsi="TimesNewRoman,Bold" w:cs="TimesNewRoman,Bold"/>
          <w:sz w:val="24"/>
          <w:szCs w:val="24"/>
        </w:rPr>
        <w:t xml:space="preserve">ceipt of the application or date of the event, whichever is later, to document how the Commission engages with the public. </w:t>
      </w:r>
    </w:p>
    <w:p w14:paraId="1DBDD7AB" w14:textId="77777777" w:rsidR="00964E47" w:rsidRPr="006F1DA3" w:rsidRDefault="00964E47" w:rsidP="00964E47">
      <w:pPr>
        <w:autoSpaceDE w:val="0"/>
        <w:autoSpaceDN w:val="0"/>
        <w:adjustRightInd w:val="0"/>
        <w:spacing w:after="0" w:line="240" w:lineRule="auto"/>
        <w:ind w:left="360" w:firstLine="60"/>
        <w:rPr>
          <w:rFonts w:ascii="TimesNewRoman" w:hAnsi="TimesNewRoman" w:cs="TimesNewRoman"/>
          <w:sz w:val="24"/>
          <w:szCs w:val="24"/>
        </w:rPr>
      </w:pPr>
    </w:p>
    <w:p w14:paraId="16B9EC43" w14:textId="7A369FC2" w:rsidR="00964E47" w:rsidRPr="00B619E6" w:rsidRDefault="00800984" w:rsidP="00B619E6">
      <w:pPr>
        <w:numPr>
          <w:ilvl w:val="0"/>
          <w:numId w:val="8"/>
        </w:numPr>
        <w:autoSpaceDE w:val="0"/>
        <w:autoSpaceDN w:val="0"/>
        <w:adjustRightInd w:val="0"/>
        <w:spacing w:after="0" w:line="240" w:lineRule="auto"/>
        <w:rPr>
          <w:rFonts w:ascii="TimesNewRoman" w:hAnsi="TimesNewRoman" w:cs="TimesNewRoman"/>
          <w:sz w:val="24"/>
          <w:szCs w:val="24"/>
        </w:rPr>
      </w:pPr>
      <w:r>
        <w:rPr>
          <w:rFonts w:ascii="TimesNewRoman,Bold" w:hAnsi="TimesNewRoman,Bold" w:cs="TimesNewRoman,Bold"/>
          <w:b/>
          <w:bCs/>
          <w:sz w:val="24"/>
          <w:szCs w:val="24"/>
        </w:rPr>
        <w:t>Stipend</w:t>
      </w:r>
      <w:r w:rsidR="00287EEA" w:rsidRPr="006F1DA3">
        <w:rPr>
          <w:rFonts w:ascii="TimesNewRoman,Bold" w:hAnsi="TimesNewRoman,Bold" w:cs="TimesNewRoman,Bold"/>
          <w:b/>
          <w:bCs/>
          <w:sz w:val="24"/>
          <w:szCs w:val="24"/>
        </w:rPr>
        <w:t xml:space="preserve"> </w:t>
      </w:r>
      <w:r w:rsidR="003C687A">
        <w:rPr>
          <w:rFonts w:ascii="TimesNewRoman,Bold" w:hAnsi="TimesNewRoman,Bold" w:cs="TimesNewRoman,Bold"/>
          <w:b/>
          <w:bCs/>
          <w:sz w:val="24"/>
          <w:szCs w:val="24"/>
        </w:rPr>
        <w:t>Files</w:t>
      </w:r>
      <w:r w:rsidR="00287EEA" w:rsidRPr="006F1DA3">
        <w:rPr>
          <w:rFonts w:ascii="TimesNewRoman,Bold" w:hAnsi="TimesNewRoman,Bold" w:cs="TimesNewRoman,Bold"/>
          <w:b/>
          <w:bCs/>
          <w:sz w:val="24"/>
          <w:szCs w:val="24"/>
        </w:rPr>
        <w:t>.</w:t>
      </w:r>
      <w:r w:rsidR="003C687A">
        <w:rPr>
          <w:rFonts w:ascii="TimesNewRoman,Bold" w:hAnsi="TimesNewRoman,Bold" w:cs="TimesNewRoman,Bold"/>
          <w:b/>
          <w:bCs/>
          <w:sz w:val="24"/>
          <w:szCs w:val="24"/>
        </w:rPr>
        <w:t xml:space="preserve"> </w:t>
      </w:r>
      <w:r>
        <w:rPr>
          <w:rFonts w:ascii="TimesNewRoman,Bold" w:hAnsi="TimesNewRoman,Bold" w:cs="TimesNewRoman,Bold"/>
          <w:sz w:val="24"/>
          <w:szCs w:val="24"/>
        </w:rPr>
        <w:t>Educators and consultants receive stipends</w:t>
      </w:r>
      <w:r w:rsidR="00350081">
        <w:rPr>
          <w:rFonts w:ascii="TimesNewRoman,Bold" w:hAnsi="TimesNewRoman,Bold" w:cs="TimesNewRoman,Bold"/>
          <w:sz w:val="24"/>
          <w:szCs w:val="24"/>
        </w:rPr>
        <w:t xml:space="preserve"> for Commission-sponsored teaching workshops. Records contained in this series may include, but are not limited to, </w:t>
      </w:r>
      <w:r w:rsidR="009F5412">
        <w:rPr>
          <w:rFonts w:ascii="TimesNewRoman,Bold" w:hAnsi="TimesNewRoman,Bold" w:cs="TimesNewRoman,Bold"/>
          <w:sz w:val="24"/>
          <w:szCs w:val="24"/>
        </w:rPr>
        <w:t xml:space="preserve">descriptions of </w:t>
      </w:r>
      <w:r w:rsidR="00350081">
        <w:rPr>
          <w:rFonts w:ascii="TimesNewRoman,Bold" w:hAnsi="TimesNewRoman,Bold" w:cs="TimesNewRoman,Bold"/>
          <w:sz w:val="24"/>
          <w:szCs w:val="24"/>
        </w:rPr>
        <w:t xml:space="preserve">learning activities submitted by teachers to qualify for </w:t>
      </w:r>
      <w:r w:rsidR="00827FE1">
        <w:rPr>
          <w:rFonts w:ascii="TimesNewRoman,Bold" w:hAnsi="TimesNewRoman,Bold" w:cs="TimesNewRoman,Bold"/>
          <w:sz w:val="24"/>
          <w:szCs w:val="24"/>
        </w:rPr>
        <w:t>stipends</w:t>
      </w:r>
      <w:r w:rsidR="00350081">
        <w:rPr>
          <w:rFonts w:ascii="TimesNewRoman,Bold" w:hAnsi="TimesNewRoman,Bold" w:cs="TimesNewRoman,Bold"/>
          <w:sz w:val="24"/>
          <w:szCs w:val="24"/>
        </w:rPr>
        <w:t xml:space="preserve"> and financial records documenting </w:t>
      </w:r>
      <w:r w:rsidR="00827FE1">
        <w:rPr>
          <w:rFonts w:ascii="TimesNewRoman,Bold" w:hAnsi="TimesNewRoman,Bold" w:cs="TimesNewRoman,Bold"/>
          <w:sz w:val="24"/>
          <w:szCs w:val="24"/>
        </w:rPr>
        <w:t>stipends</w:t>
      </w:r>
      <w:r w:rsidR="002D6A5C">
        <w:rPr>
          <w:rFonts w:ascii="TimesNewRoman,Bold" w:hAnsi="TimesNewRoman,Bold" w:cs="TimesNewRoman,Bold"/>
          <w:sz w:val="24"/>
          <w:szCs w:val="24"/>
        </w:rPr>
        <w:t xml:space="preserve">. These records should be retained for </w:t>
      </w:r>
      <w:r w:rsidR="00027B1E">
        <w:rPr>
          <w:rFonts w:ascii="TimesNewRoman,Bold" w:hAnsi="TimesNewRoman,Bold" w:cs="TimesNewRoman,Bold"/>
          <w:sz w:val="24"/>
          <w:szCs w:val="24"/>
        </w:rPr>
        <w:t xml:space="preserve">one </w:t>
      </w:r>
      <w:r w:rsidR="002D6A5C">
        <w:rPr>
          <w:rFonts w:ascii="TimesNewRoman,Bold" w:hAnsi="TimesNewRoman,Bold" w:cs="TimesNewRoman,Bold"/>
          <w:sz w:val="24"/>
          <w:szCs w:val="24"/>
        </w:rPr>
        <w:t>year after audit due to the</w:t>
      </w:r>
      <w:r w:rsidR="009F5412">
        <w:rPr>
          <w:rFonts w:ascii="TimesNewRoman,Bold" w:hAnsi="TimesNewRoman,Bold" w:cs="TimesNewRoman,Bold"/>
          <w:sz w:val="24"/>
          <w:szCs w:val="24"/>
        </w:rPr>
        <w:t xml:space="preserve">ir </w:t>
      </w:r>
      <w:r w:rsidR="002D6A5C">
        <w:rPr>
          <w:rFonts w:ascii="TimesNewRoman,Bold" w:hAnsi="TimesNewRoman,Bold" w:cs="TimesNewRoman,Bold"/>
          <w:sz w:val="24"/>
          <w:szCs w:val="24"/>
        </w:rPr>
        <w:t>financial nature.</w:t>
      </w:r>
    </w:p>
    <w:p w14:paraId="73149665" w14:textId="77777777" w:rsidR="00B619E6" w:rsidRDefault="00B619E6" w:rsidP="00B619E6">
      <w:pPr>
        <w:pStyle w:val="ListParagraph"/>
        <w:spacing w:after="0" w:line="240" w:lineRule="auto"/>
        <w:rPr>
          <w:rFonts w:ascii="TimesNewRoman" w:hAnsi="TimesNewRoman" w:cs="TimesNewRoman"/>
          <w:sz w:val="24"/>
          <w:szCs w:val="24"/>
        </w:rPr>
      </w:pPr>
    </w:p>
    <w:p w14:paraId="1FBFB9B2" w14:textId="51698EEC" w:rsidR="00D7732F" w:rsidRPr="00B619E6" w:rsidRDefault="00B619E6" w:rsidP="001B0C3B">
      <w:pPr>
        <w:numPr>
          <w:ilvl w:val="0"/>
          <w:numId w:val="8"/>
        </w:numPr>
        <w:autoSpaceDE w:val="0"/>
        <w:autoSpaceDN w:val="0"/>
        <w:adjustRightInd w:val="0"/>
        <w:spacing w:after="0" w:line="240" w:lineRule="auto"/>
        <w:rPr>
          <w:rFonts w:ascii="TimesNewRoman" w:hAnsi="TimesNewRoman" w:cs="TimesNewRoman"/>
          <w:color w:val="000000"/>
          <w:sz w:val="24"/>
          <w:szCs w:val="24"/>
        </w:rPr>
      </w:pPr>
      <w:r w:rsidRPr="00B619E6">
        <w:rPr>
          <w:rFonts w:ascii="TimesNewRoman,Bold" w:hAnsi="TimesNewRoman,Bold" w:cs="TimesNewRoman,Bold"/>
          <w:b/>
          <w:bCs/>
          <w:sz w:val="24"/>
          <w:szCs w:val="24"/>
        </w:rPr>
        <w:t xml:space="preserve">Primary Source Use Agreements. </w:t>
      </w:r>
      <w:r w:rsidRPr="00B619E6">
        <w:rPr>
          <w:rFonts w:ascii="TimesNewRoman,Bold" w:hAnsi="TimesNewRoman,Bold" w:cs="TimesNewRoman,Bold"/>
          <w:sz w:val="24"/>
          <w:szCs w:val="24"/>
        </w:rPr>
        <w:t xml:space="preserve">Education staff compile packets of primary source materials for use in classroom activities. Commission staff may sign use agreements with records repositories that permit the Commission to use records maintained by outside agencies or organizations in primary source packets. These records should be retained </w:t>
      </w:r>
      <w:r w:rsidR="00072CC3">
        <w:rPr>
          <w:rFonts w:ascii="TimesNewRoman,Bold" w:hAnsi="TimesNewRoman,Bold" w:cs="TimesNewRoman,Bold"/>
          <w:sz w:val="24"/>
          <w:szCs w:val="24"/>
        </w:rPr>
        <w:t>for the life of the packet to document legal permission to use these materials.</w:t>
      </w:r>
    </w:p>
    <w:p w14:paraId="7C49C2C8" w14:textId="77777777" w:rsidR="00964E47" w:rsidRPr="00CF4139" w:rsidRDefault="00964E47" w:rsidP="00D7732F">
      <w:pPr>
        <w:autoSpaceDE w:val="0"/>
        <w:autoSpaceDN w:val="0"/>
        <w:adjustRightInd w:val="0"/>
        <w:spacing w:after="0" w:line="240" w:lineRule="auto"/>
        <w:rPr>
          <w:rFonts w:ascii="TimesNewRoman,Bold" w:hAnsi="TimesNewRoman,Bold" w:cs="TimesNewRoman,Bold"/>
          <w:b/>
          <w:bCs/>
          <w:color w:val="000000"/>
          <w:sz w:val="24"/>
          <w:szCs w:val="24"/>
        </w:rPr>
      </w:pPr>
    </w:p>
    <w:p w14:paraId="11B2FF9A" w14:textId="77777777" w:rsidR="00E970CE" w:rsidRPr="00E970CE" w:rsidRDefault="00E970CE" w:rsidP="00E970CE">
      <w:pPr>
        <w:keepNext/>
        <w:spacing w:after="0"/>
        <w:outlineLvl w:val="1"/>
        <w:rPr>
          <w:rFonts w:ascii="TimesNewRoman,Bold" w:hAnsi="TimesNewRoman,Bold" w:cs="TimesNewRoman,Bold"/>
          <w:b/>
          <w:iCs/>
          <w:color w:val="000000"/>
          <w:sz w:val="32"/>
          <w:szCs w:val="32"/>
        </w:rPr>
      </w:pPr>
      <w:bookmarkStart w:id="14" w:name="_Toc1991553"/>
      <w:bookmarkStart w:id="15" w:name="_Toc31629887"/>
      <w:r w:rsidRPr="00E970CE">
        <w:rPr>
          <w:rFonts w:ascii="TimesNewRoman,Bold" w:hAnsi="TimesNewRoman,Bold" w:cs="TimesNewRoman,Bold"/>
          <w:b/>
          <w:iCs/>
          <w:color w:val="000000"/>
          <w:sz w:val="32"/>
          <w:szCs w:val="32"/>
        </w:rPr>
        <w:t>Permanent Records</w:t>
      </w:r>
      <w:bookmarkEnd w:id="14"/>
      <w:bookmarkEnd w:id="15"/>
    </w:p>
    <w:p w14:paraId="1B0472E4" w14:textId="77777777" w:rsidR="00E970CE" w:rsidRPr="00E970CE" w:rsidRDefault="00E970CE" w:rsidP="00E970CE">
      <w:pPr>
        <w:spacing w:after="0" w:line="240" w:lineRule="auto"/>
        <w:ind w:left="10" w:hanging="10"/>
        <w:rPr>
          <w:rFonts w:ascii="Times New Roman" w:hAnsi="Times New Roman"/>
          <w:color w:val="000000"/>
          <w:sz w:val="24"/>
        </w:rPr>
      </w:pPr>
    </w:p>
    <w:p w14:paraId="14B8544C" w14:textId="244BC82C" w:rsidR="00E970CE" w:rsidRPr="00E970CE" w:rsidRDefault="00E970CE" w:rsidP="00E970CE">
      <w:pPr>
        <w:spacing w:after="0" w:line="240" w:lineRule="auto"/>
        <w:ind w:left="10" w:hanging="10"/>
        <w:rPr>
          <w:rFonts w:ascii="Times New Roman" w:hAnsi="Times New Roman"/>
          <w:color w:val="000000"/>
          <w:sz w:val="24"/>
        </w:rPr>
      </w:pPr>
      <w:r w:rsidRPr="00E970CE">
        <w:rPr>
          <w:rFonts w:ascii="Times New Roman" w:hAnsi="Times New Roman"/>
          <w:color w:val="000000"/>
          <w:sz w:val="24"/>
        </w:rPr>
        <w:t xml:space="preserve">The Archives Division </w:t>
      </w:r>
      <w:r w:rsidR="00E54D2F">
        <w:rPr>
          <w:rFonts w:ascii="Times New Roman" w:hAnsi="Times New Roman"/>
          <w:color w:val="000000"/>
          <w:sz w:val="24"/>
        </w:rPr>
        <w:t>has appraised</w:t>
      </w:r>
      <w:r w:rsidRPr="00E970CE">
        <w:rPr>
          <w:rFonts w:ascii="Times New Roman" w:hAnsi="Times New Roman"/>
          <w:color w:val="000000"/>
          <w:sz w:val="24"/>
        </w:rPr>
        <w:t xml:space="preserve"> the following records as permanent</w:t>
      </w:r>
      <w:r w:rsidR="005D1499">
        <w:rPr>
          <w:rFonts w:ascii="Times New Roman" w:hAnsi="Times New Roman"/>
          <w:color w:val="000000"/>
          <w:sz w:val="24"/>
        </w:rPr>
        <w:t>:</w:t>
      </w:r>
    </w:p>
    <w:p w14:paraId="2175826A" w14:textId="77777777" w:rsidR="00964E47" w:rsidRDefault="00964E47" w:rsidP="00964E47">
      <w:pPr>
        <w:autoSpaceDE w:val="0"/>
        <w:autoSpaceDN w:val="0"/>
        <w:adjustRightInd w:val="0"/>
        <w:spacing w:after="0" w:line="240" w:lineRule="auto"/>
        <w:rPr>
          <w:rFonts w:ascii="TimesNewRoman" w:hAnsi="TimesNewRoman" w:cs="TimesNewRoman"/>
          <w:color w:val="000000"/>
          <w:sz w:val="24"/>
          <w:szCs w:val="24"/>
        </w:rPr>
      </w:pPr>
    </w:p>
    <w:p w14:paraId="43597C60" w14:textId="77777777" w:rsidR="00E1111F" w:rsidRDefault="00E1111F" w:rsidP="00964E47">
      <w:pPr>
        <w:autoSpaceDE w:val="0"/>
        <w:autoSpaceDN w:val="0"/>
        <w:adjustRightInd w:val="0"/>
        <w:spacing w:after="0" w:line="240" w:lineRule="auto"/>
        <w:rPr>
          <w:rFonts w:ascii="TimesNewRoman,Bold" w:hAnsi="TimesNewRoman,Bold" w:cs="TimesNewRoman,Bold"/>
          <w:b/>
          <w:bCs/>
          <w:sz w:val="28"/>
          <w:szCs w:val="28"/>
        </w:rPr>
      </w:pPr>
    </w:p>
    <w:p w14:paraId="72BDFD6E" w14:textId="77777777" w:rsidR="00E1111F" w:rsidRDefault="00E1111F" w:rsidP="00964E47">
      <w:pPr>
        <w:autoSpaceDE w:val="0"/>
        <w:autoSpaceDN w:val="0"/>
        <w:adjustRightInd w:val="0"/>
        <w:spacing w:after="0" w:line="240" w:lineRule="auto"/>
        <w:rPr>
          <w:rFonts w:ascii="TimesNewRoman,Bold" w:hAnsi="TimesNewRoman,Bold" w:cs="TimesNewRoman,Bold"/>
          <w:b/>
          <w:bCs/>
          <w:sz w:val="28"/>
          <w:szCs w:val="28"/>
        </w:rPr>
      </w:pPr>
    </w:p>
    <w:p w14:paraId="3418DFF2" w14:textId="5B053B3A" w:rsidR="00964E47" w:rsidRPr="00CD7A82" w:rsidRDefault="009B7CEC" w:rsidP="00964E47">
      <w:pPr>
        <w:autoSpaceDE w:val="0"/>
        <w:autoSpaceDN w:val="0"/>
        <w:adjustRightInd w:val="0"/>
        <w:spacing w:after="0" w:line="240" w:lineRule="auto"/>
        <w:rPr>
          <w:rFonts w:ascii="TimesNewRoman" w:hAnsi="TimesNewRoman" w:cs="TimesNewRoman"/>
          <w:sz w:val="28"/>
          <w:szCs w:val="28"/>
        </w:rPr>
      </w:pPr>
      <w:r w:rsidRPr="00CD7A82">
        <w:rPr>
          <w:rFonts w:ascii="TimesNewRoman,Bold" w:hAnsi="TimesNewRoman,Bold" w:cs="TimesNewRoman,Bold"/>
          <w:b/>
          <w:bCs/>
          <w:sz w:val="28"/>
          <w:szCs w:val="28"/>
        </w:rPr>
        <w:lastRenderedPageBreak/>
        <w:t>Promoting Alabama Culture</w:t>
      </w:r>
    </w:p>
    <w:p w14:paraId="39540CAC" w14:textId="77777777" w:rsidR="00964E47" w:rsidRDefault="00964E47" w:rsidP="00964E47">
      <w:pPr>
        <w:autoSpaceDE w:val="0"/>
        <w:autoSpaceDN w:val="0"/>
        <w:adjustRightInd w:val="0"/>
        <w:spacing w:after="0" w:line="240" w:lineRule="auto"/>
        <w:ind w:left="360"/>
        <w:rPr>
          <w:rFonts w:ascii="TimesNewRoman" w:hAnsi="TimesNewRoman" w:cs="TimesNewRoman"/>
          <w:color w:val="000000"/>
          <w:sz w:val="24"/>
          <w:szCs w:val="24"/>
        </w:rPr>
      </w:pPr>
    </w:p>
    <w:p w14:paraId="68770071" w14:textId="10053421" w:rsidR="00964E47" w:rsidRPr="00287EEA" w:rsidRDefault="00961AC1" w:rsidP="00214DD2">
      <w:pPr>
        <w:numPr>
          <w:ilvl w:val="0"/>
          <w:numId w:val="9"/>
        </w:numPr>
        <w:autoSpaceDE w:val="0"/>
        <w:autoSpaceDN w:val="0"/>
        <w:adjustRightInd w:val="0"/>
        <w:spacing w:after="0" w:line="240" w:lineRule="auto"/>
        <w:rPr>
          <w:rFonts w:ascii="TimesNewRoman" w:hAnsi="TimesNewRoman" w:cs="TimesNewRoman"/>
          <w:color w:val="000000"/>
          <w:sz w:val="24"/>
          <w:szCs w:val="24"/>
        </w:rPr>
      </w:pPr>
      <w:r>
        <w:rPr>
          <w:rFonts w:ascii="TimesNewRoman,Bold" w:hAnsi="TimesNewRoman,Bold" w:cs="TimesNewRoman,Bold"/>
          <w:b/>
          <w:bCs/>
          <w:sz w:val="24"/>
          <w:szCs w:val="24"/>
        </w:rPr>
        <w:t xml:space="preserve">Meeting </w:t>
      </w:r>
      <w:r w:rsidR="0087147F">
        <w:rPr>
          <w:rFonts w:ascii="TimesNewRoman,Bold" w:hAnsi="TimesNewRoman,Bold" w:cs="TimesNewRoman,Bold"/>
          <w:b/>
          <w:bCs/>
          <w:sz w:val="24"/>
          <w:szCs w:val="24"/>
        </w:rPr>
        <w:t>Minutes, Agendas</w:t>
      </w:r>
      <w:r>
        <w:rPr>
          <w:rFonts w:ascii="TimesNewRoman,Bold" w:hAnsi="TimesNewRoman,Bold" w:cs="TimesNewRoman,Bold"/>
          <w:b/>
          <w:bCs/>
          <w:sz w:val="24"/>
          <w:szCs w:val="24"/>
        </w:rPr>
        <w:t xml:space="preserve">, and Packets of the Alabama Bicentennial Commission. </w:t>
      </w:r>
      <w:r w:rsidR="00AF104A">
        <w:rPr>
          <w:rFonts w:ascii="TimesNewRoman,Bold" w:hAnsi="TimesNewRoman,Bold" w:cs="TimesNewRoman,Bold"/>
          <w:sz w:val="24"/>
          <w:szCs w:val="24"/>
        </w:rPr>
        <w:t xml:space="preserve">These meeting </w:t>
      </w:r>
      <w:r w:rsidR="0087147F">
        <w:rPr>
          <w:rFonts w:ascii="TimesNewRoman,Bold" w:hAnsi="TimesNewRoman,Bold" w:cs="TimesNewRoman,Bold"/>
          <w:sz w:val="24"/>
          <w:szCs w:val="24"/>
        </w:rPr>
        <w:t>minutes, agendas</w:t>
      </w:r>
      <w:r w:rsidR="00AF104A">
        <w:rPr>
          <w:rFonts w:ascii="TimesNewRoman,Bold" w:hAnsi="TimesNewRoman,Bold" w:cs="TimesNewRoman,Bold"/>
          <w:sz w:val="24"/>
          <w:szCs w:val="24"/>
        </w:rPr>
        <w:t xml:space="preserve">, and packets document discussions, decisions, and actions of the Commission. These records provide important documentation </w:t>
      </w:r>
      <w:r w:rsidR="0087147F">
        <w:rPr>
          <w:rFonts w:ascii="TimesNewRoman,Bold" w:hAnsi="TimesNewRoman,Bold" w:cs="TimesNewRoman,Bold"/>
          <w:sz w:val="24"/>
          <w:szCs w:val="24"/>
        </w:rPr>
        <w:t xml:space="preserve">of </w:t>
      </w:r>
      <w:r w:rsidR="00AF104A">
        <w:rPr>
          <w:rFonts w:ascii="TimesNewRoman,Bold" w:hAnsi="TimesNewRoman,Bold" w:cs="TimesNewRoman,Bold"/>
          <w:sz w:val="24"/>
          <w:szCs w:val="24"/>
        </w:rPr>
        <w:t xml:space="preserve">and insight </w:t>
      </w:r>
      <w:r w:rsidR="0087147F">
        <w:rPr>
          <w:rFonts w:ascii="TimesNewRoman,Bold" w:hAnsi="TimesNewRoman,Bold" w:cs="TimesNewRoman,Bold"/>
          <w:sz w:val="24"/>
          <w:szCs w:val="24"/>
        </w:rPr>
        <w:t>into</w:t>
      </w:r>
      <w:r w:rsidR="00AF104A">
        <w:rPr>
          <w:rFonts w:ascii="TimesNewRoman,Bold" w:hAnsi="TimesNewRoman,Bold" w:cs="TimesNewRoman,Bold"/>
          <w:sz w:val="24"/>
          <w:szCs w:val="24"/>
        </w:rPr>
        <w:t xml:space="preserve"> the Commission’s actions. </w:t>
      </w:r>
      <w:r w:rsidR="00BB1510">
        <w:rPr>
          <w:rFonts w:ascii="TimesNewRoman,Bold" w:hAnsi="TimesNewRoman,Bold" w:cs="TimesNewRoman,Bold"/>
          <w:b/>
          <w:bCs/>
          <w:color w:val="000000"/>
          <w:sz w:val="24"/>
          <w:szCs w:val="24"/>
        </w:rPr>
        <w:t>(Bibliographic Title:</w:t>
      </w:r>
      <w:r w:rsidR="006C31D3">
        <w:rPr>
          <w:rFonts w:ascii="TimesNewRoman,Bold" w:hAnsi="TimesNewRoman,Bold" w:cs="TimesNewRoman,Bold"/>
          <w:b/>
          <w:bCs/>
          <w:color w:val="FF0000"/>
          <w:sz w:val="24"/>
          <w:szCs w:val="24"/>
        </w:rPr>
        <w:t xml:space="preserve"> </w:t>
      </w:r>
      <w:r w:rsidR="00D04677">
        <w:rPr>
          <w:rFonts w:ascii="TimesNewRoman,Bold" w:hAnsi="TimesNewRoman,Bold" w:cs="TimesNewRoman,Bold"/>
          <w:b/>
          <w:bCs/>
          <w:sz w:val="24"/>
          <w:szCs w:val="24"/>
        </w:rPr>
        <w:t xml:space="preserve">Commission </w:t>
      </w:r>
      <w:r w:rsidR="006C31D3">
        <w:rPr>
          <w:rFonts w:ascii="TimesNewRoman,Bold" w:hAnsi="TimesNewRoman,Bold" w:cs="TimesNewRoman,Bold"/>
          <w:b/>
          <w:bCs/>
          <w:sz w:val="24"/>
          <w:szCs w:val="24"/>
        </w:rPr>
        <w:t>Meeting Files</w:t>
      </w:r>
      <w:r w:rsidR="00BB1510" w:rsidRPr="00744073">
        <w:rPr>
          <w:rFonts w:ascii="TimesNewRoman,Bold" w:hAnsi="TimesNewRoman,Bold" w:cs="TimesNewRoman,Bold"/>
          <w:b/>
          <w:bCs/>
          <w:color w:val="000000"/>
          <w:sz w:val="24"/>
          <w:szCs w:val="24"/>
        </w:rPr>
        <w:t>)</w:t>
      </w:r>
      <w:r w:rsidR="00BB1510">
        <w:rPr>
          <w:rFonts w:ascii="TimesNewRoman,Bold" w:hAnsi="TimesNewRoman,Bold" w:cs="TimesNewRoman,Bold"/>
          <w:b/>
          <w:bCs/>
          <w:color w:val="000000"/>
          <w:sz w:val="24"/>
          <w:szCs w:val="24"/>
        </w:rPr>
        <w:t xml:space="preserve"> </w:t>
      </w:r>
    </w:p>
    <w:p w14:paraId="51C654CD" w14:textId="77777777" w:rsidR="00287EEA" w:rsidRPr="00287EEA" w:rsidRDefault="00287EEA" w:rsidP="00287EEA">
      <w:pPr>
        <w:autoSpaceDE w:val="0"/>
        <w:autoSpaceDN w:val="0"/>
        <w:adjustRightInd w:val="0"/>
        <w:spacing w:after="0" w:line="240" w:lineRule="auto"/>
        <w:ind w:left="720"/>
        <w:rPr>
          <w:rFonts w:ascii="TimesNewRoman" w:hAnsi="TimesNewRoman" w:cs="TimesNewRoman"/>
          <w:color w:val="000000"/>
          <w:sz w:val="24"/>
          <w:szCs w:val="24"/>
        </w:rPr>
      </w:pPr>
    </w:p>
    <w:p w14:paraId="59D84206" w14:textId="6FB868B7" w:rsidR="0067327A" w:rsidRDefault="00287EEA" w:rsidP="00610437">
      <w:pPr>
        <w:numPr>
          <w:ilvl w:val="0"/>
          <w:numId w:val="9"/>
        </w:numPr>
        <w:autoSpaceDE w:val="0"/>
        <w:autoSpaceDN w:val="0"/>
        <w:adjustRightInd w:val="0"/>
        <w:spacing w:after="0" w:line="240" w:lineRule="auto"/>
        <w:rPr>
          <w:rFonts w:ascii="TimesNewRoman" w:hAnsi="TimesNewRoman" w:cs="TimesNewRoman"/>
          <w:color w:val="000000"/>
          <w:sz w:val="24"/>
          <w:szCs w:val="24"/>
        </w:rPr>
      </w:pPr>
      <w:r w:rsidRPr="00963A23">
        <w:rPr>
          <w:rFonts w:ascii="TimesNewRoman" w:hAnsi="TimesNewRoman" w:cs="TimesNewRoman"/>
          <w:b/>
          <w:bCs/>
          <w:color w:val="000000"/>
          <w:sz w:val="24"/>
          <w:szCs w:val="24"/>
        </w:rPr>
        <w:t xml:space="preserve">Meeting </w:t>
      </w:r>
      <w:r w:rsidR="0087147F">
        <w:rPr>
          <w:rFonts w:ascii="TimesNewRoman" w:hAnsi="TimesNewRoman" w:cs="TimesNewRoman"/>
          <w:b/>
          <w:bCs/>
          <w:color w:val="000000"/>
          <w:sz w:val="24"/>
          <w:szCs w:val="24"/>
        </w:rPr>
        <w:t>Minutes, Agendas,</w:t>
      </w:r>
      <w:r w:rsidRPr="00963A23">
        <w:rPr>
          <w:rFonts w:ascii="TimesNewRoman" w:hAnsi="TimesNewRoman" w:cs="TimesNewRoman"/>
          <w:b/>
          <w:bCs/>
          <w:color w:val="000000"/>
          <w:sz w:val="24"/>
          <w:szCs w:val="24"/>
        </w:rPr>
        <w:t xml:space="preserve"> and Packets of the Alabama Bicentennial Commission Committees. </w:t>
      </w:r>
      <w:r w:rsidR="004B462F" w:rsidRPr="00963A23">
        <w:rPr>
          <w:rFonts w:ascii="TimesNewRoman" w:hAnsi="TimesNewRoman" w:cs="TimesNewRoman"/>
          <w:color w:val="000000"/>
          <w:sz w:val="24"/>
          <w:szCs w:val="24"/>
        </w:rPr>
        <w:t>The Commission</w:t>
      </w:r>
      <w:r w:rsidR="00963A23" w:rsidRPr="00963A23">
        <w:rPr>
          <w:rFonts w:ascii="TimesNewRoman" w:hAnsi="TimesNewRoman" w:cs="TimesNewRoman"/>
          <w:color w:val="000000"/>
          <w:sz w:val="24"/>
          <w:szCs w:val="24"/>
        </w:rPr>
        <w:t xml:space="preserve"> encompasses a variety of</w:t>
      </w:r>
      <w:r w:rsidR="00963A23">
        <w:rPr>
          <w:rFonts w:ascii="TimesNewRoman" w:hAnsi="TimesNewRoman" w:cs="TimesNewRoman"/>
          <w:color w:val="000000"/>
          <w:sz w:val="24"/>
          <w:szCs w:val="24"/>
        </w:rPr>
        <w:t xml:space="preserve"> associated committees, which plan, review, and/or advise upon commemorative activities and educational materials produced by the Commission, its staff, and its partners. These committees include, but are not limited to, the Advisory Committee, the Education Committee, the Local Activities Committee, and the Statewide Initiative Committee</w:t>
      </w:r>
      <w:r w:rsidR="00371C34">
        <w:rPr>
          <w:rFonts w:ascii="TimesNewRoman" w:hAnsi="TimesNewRoman" w:cs="TimesNewRoman"/>
          <w:color w:val="000000"/>
          <w:sz w:val="24"/>
          <w:szCs w:val="24"/>
        </w:rPr>
        <w:t xml:space="preserve">. </w:t>
      </w:r>
      <w:r w:rsidR="00D76ABE">
        <w:rPr>
          <w:rFonts w:ascii="TimesNewRoman" w:hAnsi="TimesNewRoman" w:cs="TimesNewRoman"/>
          <w:color w:val="000000"/>
          <w:sz w:val="24"/>
          <w:szCs w:val="24"/>
        </w:rPr>
        <w:t xml:space="preserve">In the course of committee meetings, the Commission may produce meeting </w:t>
      </w:r>
      <w:r w:rsidR="0087147F">
        <w:rPr>
          <w:rFonts w:ascii="TimesNewRoman" w:hAnsi="TimesNewRoman" w:cs="TimesNewRoman"/>
          <w:color w:val="000000"/>
          <w:sz w:val="24"/>
          <w:szCs w:val="24"/>
        </w:rPr>
        <w:t>minutes, agendas</w:t>
      </w:r>
      <w:r w:rsidR="00D76ABE">
        <w:rPr>
          <w:rFonts w:ascii="TimesNewRoman" w:hAnsi="TimesNewRoman" w:cs="TimesNewRoman"/>
          <w:color w:val="000000"/>
          <w:sz w:val="24"/>
          <w:szCs w:val="24"/>
        </w:rPr>
        <w:t>, and/or packets, which document proceedings, discussions, and decisions of committee meetings. These documents should be maintained to provide</w:t>
      </w:r>
      <w:r w:rsidR="000D7C66">
        <w:rPr>
          <w:rFonts w:ascii="TimesNewRoman" w:hAnsi="TimesNewRoman" w:cs="TimesNewRoman"/>
          <w:color w:val="000000"/>
          <w:sz w:val="24"/>
          <w:szCs w:val="24"/>
        </w:rPr>
        <w:t xml:space="preserve"> insight into committee actions on behalf of the Commission. </w:t>
      </w:r>
      <w:r w:rsidR="000D7C66">
        <w:rPr>
          <w:rFonts w:ascii="TimesNewRoman" w:hAnsi="TimesNewRoman" w:cs="TimesNewRoman"/>
          <w:b/>
          <w:bCs/>
          <w:color w:val="000000"/>
          <w:sz w:val="24"/>
          <w:szCs w:val="24"/>
        </w:rPr>
        <w:t xml:space="preserve">(Bibliographic Title: </w:t>
      </w:r>
      <w:r w:rsidR="00D04677">
        <w:rPr>
          <w:rFonts w:ascii="TimesNewRoman" w:hAnsi="TimesNewRoman" w:cs="TimesNewRoman"/>
          <w:b/>
          <w:bCs/>
          <w:color w:val="000000"/>
          <w:sz w:val="24"/>
          <w:szCs w:val="24"/>
        </w:rPr>
        <w:t xml:space="preserve">Commission </w:t>
      </w:r>
      <w:r w:rsidR="00A406B7">
        <w:rPr>
          <w:rFonts w:ascii="TimesNewRoman" w:hAnsi="TimesNewRoman" w:cs="TimesNewRoman"/>
          <w:b/>
          <w:bCs/>
          <w:color w:val="000000"/>
          <w:sz w:val="24"/>
          <w:szCs w:val="24"/>
        </w:rPr>
        <w:t xml:space="preserve">Committees </w:t>
      </w:r>
      <w:r w:rsidR="000D7C66">
        <w:rPr>
          <w:rFonts w:ascii="TimesNewRoman" w:hAnsi="TimesNewRoman" w:cs="TimesNewRoman"/>
          <w:b/>
          <w:bCs/>
          <w:color w:val="000000"/>
          <w:sz w:val="24"/>
          <w:szCs w:val="24"/>
        </w:rPr>
        <w:t>Meeting Files)</w:t>
      </w:r>
    </w:p>
    <w:p w14:paraId="1D036D30" w14:textId="77777777" w:rsidR="00963A23" w:rsidRPr="00963A23" w:rsidRDefault="00963A23" w:rsidP="00963A23">
      <w:pPr>
        <w:autoSpaceDE w:val="0"/>
        <w:autoSpaceDN w:val="0"/>
        <w:adjustRightInd w:val="0"/>
        <w:spacing w:after="0" w:line="240" w:lineRule="auto"/>
        <w:rPr>
          <w:rFonts w:ascii="TimesNewRoman" w:hAnsi="TimesNewRoman" w:cs="TimesNewRoman"/>
          <w:color w:val="000000"/>
          <w:sz w:val="24"/>
          <w:szCs w:val="24"/>
        </w:rPr>
      </w:pPr>
    </w:p>
    <w:p w14:paraId="405D6429" w14:textId="34DD8E21" w:rsidR="0067327A" w:rsidRPr="00214DD2" w:rsidRDefault="00C26D6E" w:rsidP="00AD0B74">
      <w:pPr>
        <w:numPr>
          <w:ilvl w:val="0"/>
          <w:numId w:val="9"/>
        </w:numPr>
        <w:autoSpaceDE w:val="0"/>
        <w:autoSpaceDN w:val="0"/>
        <w:adjustRightInd w:val="0"/>
        <w:spacing w:after="0" w:line="240" w:lineRule="auto"/>
        <w:rPr>
          <w:rFonts w:ascii="TimesNewRoman" w:hAnsi="TimesNewRoman" w:cs="TimesNewRoman"/>
          <w:color w:val="000000"/>
          <w:sz w:val="24"/>
          <w:szCs w:val="24"/>
        </w:rPr>
      </w:pPr>
      <w:r>
        <w:rPr>
          <w:rFonts w:ascii="TimesNewRoman" w:hAnsi="TimesNewRoman" w:cs="TimesNewRoman"/>
          <w:b/>
          <w:bCs/>
          <w:color w:val="000000"/>
          <w:sz w:val="24"/>
          <w:szCs w:val="24"/>
        </w:rPr>
        <w:t>Grant Records</w:t>
      </w:r>
      <w:r w:rsidR="0087147F">
        <w:rPr>
          <w:rFonts w:ascii="TimesNewRoman" w:hAnsi="TimesNewRoman" w:cs="TimesNewRoman"/>
          <w:b/>
          <w:bCs/>
          <w:color w:val="000000"/>
          <w:sz w:val="24"/>
          <w:szCs w:val="24"/>
        </w:rPr>
        <w:t xml:space="preserve"> – </w:t>
      </w:r>
      <w:r w:rsidR="0067327A">
        <w:rPr>
          <w:rFonts w:ascii="TimesNewRoman" w:hAnsi="TimesNewRoman" w:cs="TimesNewRoman"/>
          <w:b/>
          <w:bCs/>
          <w:color w:val="000000"/>
          <w:sz w:val="24"/>
          <w:szCs w:val="24"/>
        </w:rPr>
        <w:t>Grant Project Final Narrative Reports.</w:t>
      </w:r>
      <w:r w:rsidR="0067327A">
        <w:rPr>
          <w:rFonts w:ascii="TimesNewRoman" w:hAnsi="TimesNewRoman" w:cs="TimesNewRoman"/>
          <w:color w:val="000000"/>
          <w:sz w:val="24"/>
          <w:szCs w:val="24"/>
        </w:rPr>
        <w:t xml:space="preserve"> </w:t>
      </w:r>
      <w:r w:rsidR="00AD0B74">
        <w:rPr>
          <w:rFonts w:ascii="TimesNewRoman" w:hAnsi="TimesNewRoman" w:cs="TimesNewRoman"/>
          <w:color w:val="000000"/>
          <w:sz w:val="24"/>
          <w:szCs w:val="24"/>
        </w:rPr>
        <w:t>The Commission</w:t>
      </w:r>
      <w:r w:rsidR="00B17B80">
        <w:rPr>
          <w:rFonts w:ascii="TimesNewRoman" w:hAnsi="TimesNewRoman" w:cs="TimesNewRoman"/>
          <w:color w:val="000000"/>
          <w:sz w:val="24"/>
          <w:szCs w:val="24"/>
        </w:rPr>
        <w:t xml:space="preserve"> receives and implements grant</w:t>
      </w:r>
      <w:r w:rsidR="00040FBD">
        <w:rPr>
          <w:rFonts w:ascii="TimesNewRoman" w:hAnsi="TimesNewRoman" w:cs="TimesNewRoman"/>
          <w:color w:val="000000"/>
          <w:sz w:val="24"/>
          <w:szCs w:val="24"/>
        </w:rPr>
        <w:t xml:space="preserve"> funding</w:t>
      </w:r>
      <w:r w:rsidR="00B17B80">
        <w:rPr>
          <w:rFonts w:ascii="TimesNewRoman" w:hAnsi="TimesNewRoman" w:cs="TimesNewRoman"/>
          <w:color w:val="000000"/>
          <w:sz w:val="24"/>
          <w:szCs w:val="24"/>
        </w:rPr>
        <w:t xml:space="preserve"> for </w:t>
      </w:r>
      <w:r w:rsidR="005F28E7">
        <w:rPr>
          <w:rFonts w:ascii="TimesNewRoman" w:hAnsi="TimesNewRoman" w:cs="TimesNewRoman"/>
          <w:color w:val="000000"/>
          <w:sz w:val="24"/>
          <w:szCs w:val="24"/>
        </w:rPr>
        <w:t>its</w:t>
      </w:r>
      <w:r w:rsidR="00B17B80">
        <w:rPr>
          <w:rFonts w:ascii="TimesNewRoman" w:hAnsi="TimesNewRoman" w:cs="TimesNewRoman"/>
          <w:color w:val="000000"/>
          <w:sz w:val="24"/>
          <w:szCs w:val="24"/>
        </w:rPr>
        <w:t xml:space="preserve"> own commemorative initiatives. Additionally, the Commission disburses grants to local governments and agencies for the purpose of facilitating commemorative projects and events</w:t>
      </w:r>
      <w:r w:rsidR="00876624">
        <w:rPr>
          <w:rFonts w:ascii="TimesNewRoman" w:hAnsi="TimesNewRoman" w:cs="TimesNewRoman"/>
          <w:color w:val="000000"/>
          <w:sz w:val="24"/>
          <w:szCs w:val="24"/>
        </w:rPr>
        <w:t>, including through the Bicentennial Schools grant program</w:t>
      </w:r>
      <w:r w:rsidR="00B17B80">
        <w:rPr>
          <w:rFonts w:ascii="TimesNewRoman" w:hAnsi="TimesNewRoman" w:cs="TimesNewRoman"/>
          <w:color w:val="000000"/>
          <w:sz w:val="24"/>
          <w:szCs w:val="24"/>
        </w:rPr>
        <w:t xml:space="preserve">. </w:t>
      </w:r>
      <w:r w:rsidR="00484D5D">
        <w:rPr>
          <w:rFonts w:ascii="TimesNewRoman" w:hAnsi="TimesNewRoman" w:cs="TimesNewRoman"/>
          <w:color w:val="000000"/>
          <w:sz w:val="24"/>
          <w:szCs w:val="24"/>
        </w:rPr>
        <w:t>These records document</w:t>
      </w:r>
      <w:r w:rsidR="00884AA1">
        <w:rPr>
          <w:rFonts w:ascii="TimesNewRoman" w:hAnsi="TimesNewRoman" w:cs="TimesNewRoman"/>
          <w:color w:val="000000"/>
          <w:sz w:val="24"/>
          <w:szCs w:val="24"/>
        </w:rPr>
        <w:t xml:space="preserve"> how grants are implemented to the benefit of Alabama citizens.</w:t>
      </w:r>
      <w:r w:rsidR="00876624">
        <w:rPr>
          <w:rFonts w:ascii="TimesNewRoman" w:hAnsi="TimesNewRoman" w:cs="TimesNewRoman"/>
          <w:color w:val="000000"/>
          <w:sz w:val="24"/>
          <w:szCs w:val="24"/>
        </w:rPr>
        <w:t xml:space="preserve"> </w:t>
      </w:r>
      <w:r w:rsidR="00876624">
        <w:rPr>
          <w:rFonts w:ascii="TimesNewRoman" w:hAnsi="TimesNewRoman" w:cs="TimesNewRoman"/>
          <w:b/>
          <w:bCs/>
          <w:color w:val="000000"/>
          <w:sz w:val="24"/>
          <w:szCs w:val="24"/>
        </w:rPr>
        <w:t xml:space="preserve">(Bibliographic Title: </w:t>
      </w:r>
      <w:r w:rsidR="00D04677">
        <w:rPr>
          <w:rFonts w:ascii="TimesNewRoman" w:hAnsi="TimesNewRoman" w:cs="TimesNewRoman"/>
          <w:b/>
          <w:bCs/>
          <w:color w:val="000000"/>
          <w:sz w:val="24"/>
          <w:szCs w:val="24"/>
        </w:rPr>
        <w:t>Grant Reports</w:t>
      </w:r>
      <w:r w:rsidR="00876624">
        <w:rPr>
          <w:rFonts w:ascii="TimesNewRoman" w:hAnsi="TimesNewRoman" w:cs="TimesNewRoman"/>
          <w:b/>
          <w:bCs/>
          <w:color w:val="000000"/>
          <w:sz w:val="24"/>
          <w:szCs w:val="24"/>
        </w:rPr>
        <w:t>)</w:t>
      </w:r>
    </w:p>
    <w:p w14:paraId="2B140118" w14:textId="77777777" w:rsidR="00214DD2" w:rsidRDefault="00214DD2" w:rsidP="00214DD2">
      <w:pPr>
        <w:pStyle w:val="ListParagraph"/>
        <w:spacing w:after="0" w:line="240" w:lineRule="auto"/>
        <w:rPr>
          <w:rFonts w:ascii="TimesNewRoman" w:hAnsi="TimesNewRoman" w:cs="TimesNewRoman"/>
          <w:color w:val="000000"/>
          <w:sz w:val="24"/>
          <w:szCs w:val="24"/>
        </w:rPr>
      </w:pPr>
    </w:p>
    <w:p w14:paraId="1ECB2B8B" w14:textId="37FFA292" w:rsidR="00214DD2" w:rsidRPr="00E970CE" w:rsidRDefault="0087147F" w:rsidP="00214DD2">
      <w:pPr>
        <w:pStyle w:val="a"/>
        <w:numPr>
          <w:ilvl w:val="0"/>
          <w:numId w:val="15"/>
        </w:numPr>
        <w:tabs>
          <w:tab w:val="left" w:pos="-1440"/>
        </w:tabs>
        <w:rPr>
          <w:b/>
          <w:bCs/>
        </w:rPr>
      </w:pPr>
      <w:bookmarkStart w:id="16" w:name="_Hlk508095132"/>
      <w:r>
        <w:rPr>
          <w:b/>
          <w:bCs/>
        </w:rPr>
        <w:t xml:space="preserve">Representational </w:t>
      </w:r>
      <w:r w:rsidR="00341CDF">
        <w:rPr>
          <w:b/>
          <w:bCs/>
        </w:rPr>
        <w:t>Final Version</w:t>
      </w:r>
      <w:r>
        <w:rPr>
          <w:b/>
          <w:bCs/>
        </w:rPr>
        <w:t xml:space="preserve"> of </w:t>
      </w:r>
      <w:r w:rsidR="00214DD2" w:rsidRPr="00A91D66">
        <w:rPr>
          <w:b/>
          <w:bCs/>
        </w:rPr>
        <w:t>Informational and Promotional Materials.</w:t>
      </w:r>
      <w:r w:rsidR="00214DD2" w:rsidRPr="00A91D66">
        <w:t xml:space="preserve"> These records are created to build public awareness about </w:t>
      </w:r>
      <w:r w:rsidR="00DC5157">
        <w:t xml:space="preserve">the bicentennial and </w:t>
      </w:r>
      <w:r w:rsidR="00214DD2" w:rsidRPr="00A91D66">
        <w:t>related activities</w:t>
      </w:r>
      <w:r w:rsidR="00DC5157">
        <w:t>, events, and initiatives.</w:t>
      </w:r>
      <w:r w:rsidR="00214DD2" w:rsidRPr="00A91D66">
        <w:t xml:space="preserve"> </w:t>
      </w:r>
      <w:r w:rsidR="000632FF">
        <w:t xml:space="preserve">They may also include materials from local commemorative events </w:t>
      </w:r>
      <w:r w:rsidR="00BE1C77">
        <w:t xml:space="preserve">produced with the support of the Commission. </w:t>
      </w:r>
      <w:r w:rsidR="00214DD2" w:rsidRPr="00A91D66">
        <w:t xml:space="preserve">The publications are necessary to document </w:t>
      </w:r>
      <w:r w:rsidR="005F6510" w:rsidRPr="00034CB0">
        <w:rPr>
          <w:bCs/>
        </w:rPr>
        <w:t>how the Commission communicates with the public, including through books, advertisements, and media packets</w:t>
      </w:r>
      <w:r w:rsidR="00214DD2" w:rsidRPr="00034CB0">
        <w:rPr>
          <w:bCs/>
        </w:rPr>
        <w:t xml:space="preserve">. </w:t>
      </w:r>
      <w:r w:rsidR="00214DD2" w:rsidRPr="00F23E41">
        <w:rPr>
          <w:rFonts w:eastAsia="Times New Roman"/>
          <w:color w:val="000000"/>
          <w:szCs w:val="22"/>
        </w:rPr>
        <w:t>The publications help document the activities of the</w:t>
      </w:r>
      <w:r w:rsidR="00214DD2">
        <w:rPr>
          <w:rFonts w:eastAsia="Times New Roman"/>
          <w:b/>
          <w:color w:val="FF0000"/>
          <w:szCs w:val="22"/>
        </w:rPr>
        <w:t xml:space="preserve"> </w:t>
      </w:r>
      <w:r w:rsidR="00214DD2" w:rsidRPr="008F3FFB">
        <w:rPr>
          <w:rFonts w:eastAsia="Times New Roman"/>
          <w:bCs/>
          <w:szCs w:val="22"/>
        </w:rPr>
        <w:t>Commission and how the Commission</w:t>
      </w:r>
      <w:r w:rsidR="00214DD2" w:rsidRPr="008F3FFB">
        <w:rPr>
          <w:rFonts w:eastAsia="Times New Roman"/>
          <w:szCs w:val="22"/>
        </w:rPr>
        <w:t xml:space="preserve"> </w:t>
      </w:r>
      <w:r w:rsidR="00214DD2" w:rsidRPr="00F23E41">
        <w:rPr>
          <w:rFonts w:eastAsia="Times New Roman"/>
          <w:color w:val="000000"/>
          <w:szCs w:val="22"/>
        </w:rPr>
        <w:t xml:space="preserve">views these activities. </w:t>
      </w:r>
      <w:bookmarkEnd w:id="16"/>
      <w:r w:rsidR="00214DD2" w:rsidRPr="00A91D66">
        <w:rPr>
          <w:b/>
          <w:bCs/>
        </w:rPr>
        <w:t xml:space="preserve">(Bibliographic Title: </w:t>
      </w:r>
      <w:r w:rsidR="00214DD2">
        <w:rPr>
          <w:b/>
          <w:bCs/>
        </w:rPr>
        <w:t>Publicity Files)</w:t>
      </w:r>
    </w:p>
    <w:p w14:paraId="26124417" w14:textId="77777777" w:rsidR="00214DD2" w:rsidRDefault="00214DD2" w:rsidP="00214DD2">
      <w:pPr>
        <w:pStyle w:val="ListParagraph"/>
        <w:spacing w:after="0" w:line="240" w:lineRule="auto"/>
        <w:rPr>
          <w:rFonts w:ascii="TimesNewRoman" w:hAnsi="TimesNewRoman" w:cs="TimesNewRoman"/>
          <w:color w:val="000000"/>
          <w:sz w:val="24"/>
          <w:szCs w:val="24"/>
        </w:rPr>
      </w:pPr>
    </w:p>
    <w:p w14:paraId="509D57BC" w14:textId="587E7ECB" w:rsidR="00214DD2" w:rsidRDefault="00214DD2" w:rsidP="00843CAD">
      <w:pPr>
        <w:numPr>
          <w:ilvl w:val="0"/>
          <w:numId w:val="9"/>
        </w:numPr>
        <w:autoSpaceDE w:val="0"/>
        <w:autoSpaceDN w:val="0"/>
        <w:adjustRightInd w:val="0"/>
        <w:spacing w:after="0" w:line="240" w:lineRule="auto"/>
        <w:rPr>
          <w:rFonts w:ascii="TimesNewRoman" w:hAnsi="TimesNewRoman" w:cs="TimesNewRoman"/>
          <w:color w:val="000000"/>
          <w:sz w:val="24"/>
          <w:szCs w:val="24"/>
        </w:rPr>
      </w:pPr>
      <w:r w:rsidRPr="001E09C6">
        <w:rPr>
          <w:rFonts w:ascii="TimesNewRoman" w:hAnsi="TimesNewRoman" w:cs="TimesNewRoman"/>
          <w:b/>
          <w:bCs/>
          <w:color w:val="000000"/>
          <w:sz w:val="24"/>
          <w:szCs w:val="24"/>
        </w:rPr>
        <w:t>Photographs</w:t>
      </w:r>
      <w:r w:rsidR="00C26D6E" w:rsidRPr="001E09C6">
        <w:rPr>
          <w:rFonts w:ascii="TimesNewRoman" w:hAnsi="TimesNewRoman" w:cs="TimesNewRoman"/>
          <w:b/>
          <w:bCs/>
          <w:color w:val="000000"/>
          <w:sz w:val="24"/>
          <w:szCs w:val="24"/>
        </w:rPr>
        <w:t xml:space="preserve"> – Selection of Representative Photographs (including high quality and/or published photographs).</w:t>
      </w:r>
      <w:r w:rsidR="006B7720" w:rsidRPr="001E09C6">
        <w:rPr>
          <w:rFonts w:ascii="TimesNewRoman" w:hAnsi="TimesNewRoman" w:cs="TimesNewRoman"/>
          <w:b/>
          <w:bCs/>
          <w:color w:val="000000"/>
          <w:sz w:val="24"/>
          <w:szCs w:val="24"/>
        </w:rPr>
        <w:t xml:space="preserve"> </w:t>
      </w:r>
      <w:r w:rsidR="006B7720" w:rsidRPr="001E09C6">
        <w:rPr>
          <w:rFonts w:ascii="TimesNewRoman" w:hAnsi="TimesNewRoman" w:cs="TimesNewRoman"/>
          <w:color w:val="000000"/>
          <w:sz w:val="24"/>
          <w:szCs w:val="24"/>
        </w:rPr>
        <w:t>The Commission orchestrate</w:t>
      </w:r>
      <w:r w:rsidR="001E09C6" w:rsidRPr="001E09C6">
        <w:rPr>
          <w:rFonts w:ascii="TimesNewRoman" w:hAnsi="TimesNewRoman" w:cs="TimesNewRoman"/>
          <w:color w:val="000000"/>
          <w:sz w:val="24"/>
          <w:szCs w:val="24"/>
        </w:rPr>
        <w:t>s</w:t>
      </w:r>
      <w:r w:rsidR="006B7720" w:rsidRPr="001E09C6">
        <w:rPr>
          <w:rFonts w:ascii="TimesNewRoman" w:hAnsi="TimesNewRoman" w:cs="TimesNewRoman"/>
          <w:color w:val="000000"/>
          <w:sz w:val="24"/>
          <w:szCs w:val="24"/>
        </w:rPr>
        <w:t xml:space="preserve"> many events to commemorate the 200</w:t>
      </w:r>
      <w:r w:rsidR="006B7720" w:rsidRPr="001E09C6">
        <w:rPr>
          <w:rFonts w:ascii="TimesNewRoman" w:hAnsi="TimesNewRoman" w:cs="TimesNewRoman"/>
          <w:color w:val="000000"/>
          <w:sz w:val="24"/>
          <w:szCs w:val="24"/>
          <w:vertAlign w:val="superscript"/>
        </w:rPr>
        <w:t>th</w:t>
      </w:r>
      <w:r w:rsidR="006B7720" w:rsidRPr="001E09C6">
        <w:rPr>
          <w:rFonts w:ascii="TimesNewRoman" w:hAnsi="TimesNewRoman" w:cs="TimesNewRoman"/>
          <w:color w:val="000000"/>
          <w:sz w:val="24"/>
          <w:szCs w:val="24"/>
        </w:rPr>
        <w:t xml:space="preserve"> anniversary of Alabama statehood</w:t>
      </w:r>
      <w:r w:rsidR="001E09C6" w:rsidRPr="001E09C6">
        <w:rPr>
          <w:rFonts w:ascii="TimesNewRoman" w:hAnsi="TimesNewRoman" w:cs="TimesNewRoman"/>
          <w:color w:val="000000"/>
          <w:sz w:val="24"/>
          <w:szCs w:val="24"/>
        </w:rPr>
        <w:t>.</w:t>
      </w:r>
      <w:r w:rsidR="006B7720" w:rsidRPr="001E09C6">
        <w:rPr>
          <w:rFonts w:ascii="TimesNewRoman" w:hAnsi="TimesNewRoman" w:cs="TimesNewRoman"/>
          <w:color w:val="000000"/>
          <w:sz w:val="24"/>
          <w:szCs w:val="24"/>
        </w:rPr>
        <w:t xml:space="preserve"> </w:t>
      </w:r>
      <w:r w:rsidR="001E09C6" w:rsidRPr="001E09C6">
        <w:rPr>
          <w:rFonts w:ascii="TimesNewRoman" w:hAnsi="TimesNewRoman" w:cs="TimesNewRoman"/>
          <w:color w:val="000000"/>
          <w:sz w:val="24"/>
          <w:szCs w:val="24"/>
        </w:rPr>
        <w:t>Photographs of these events document Alabama’s bicentennial and appear in</w:t>
      </w:r>
      <w:r w:rsidR="00951C56" w:rsidRPr="001E09C6">
        <w:rPr>
          <w:rFonts w:ascii="TimesNewRoman" w:hAnsi="TimesNewRoman" w:cs="TimesNewRoman"/>
          <w:color w:val="000000"/>
          <w:sz w:val="24"/>
          <w:szCs w:val="24"/>
        </w:rPr>
        <w:t xml:space="preserve"> informational or promotional publications. These photographs offer visual documentation of Bicentennial-affiliated events and </w:t>
      </w:r>
      <w:r w:rsidR="001E09C6" w:rsidRPr="001E09C6">
        <w:rPr>
          <w:rFonts w:ascii="TimesNewRoman" w:hAnsi="TimesNewRoman" w:cs="TimesNewRoman"/>
          <w:color w:val="000000"/>
          <w:sz w:val="24"/>
          <w:szCs w:val="24"/>
        </w:rPr>
        <w:t>provide</w:t>
      </w:r>
      <w:r w:rsidR="00951C56" w:rsidRPr="001E09C6">
        <w:rPr>
          <w:rFonts w:ascii="TimesNewRoman" w:hAnsi="TimesNewRoman" w:cs="TimesNewRoman"/>
          <w:color w:val="000000"/>
          <w:sz w:val="24"/>
          <w:szCs w:val="24"/>
        </w:rPr>
        <w:t xml:space="preserve"> a record of </w:t>
      </w:r>
      <w:r w:rsidR="001E09C6" w:rsidRPr="001E09C6">
        <w:rPr>
          <w:rFonts w:ascii="TimesNewRoman" w:hAnsi="TimesNewRoman" w:cs="TimesNewRoman"/>
          <w:color w:val="000000"/>
          <w:sz w:val="24"/>
          <w:szCs w:val="24"/>
        </w:rPr>
        <w:t>the Commission’s</w:t>
      </w:r>
      <w:r w:rsidR="00951C56" w:rsidRPr="001E09C6">
        <w:rPr>
          <w:rFonts w:ascii="TimesNewRoman" w:hAnsi="TimesNewRoman" w:cs="TimesNewRoman"/>
          <w:color w:val="000000"/>
          <w:sz w:val="24"/>
          <w:szCs w:val="24"/>
        </w:rPr>
        <w:t xml:space="preserve"> public efforts</w:t>
      </w:r>
      <w:r w:rsidR="001E09C6">
        <w:rPr>
          <w:rFonts w:ascii="TimesNewRoman" w:hAnsi="TimesNewRoman" w:cs="TimesNewRoman"/>
          <w:color w:val="000000"/>
          <w:sz w:val="24"/>
          <w:szCs w:val="24"/>
        </w:rPr>
        <w:t>.</w:t>
      </w:r>
      <w:r w:rsidR="00040FBD">
        <w:rPr>
          <w:rFonts w:ascii="TimesNewRoman" w:hAnsi="TimesNewRoman" w:cs="TimesNewRoman"/>
          <w:color w:val="000000"/>
          <w:sz w:val="24"/>
          <w:szCs w:val="24"/>
        </w:rPr>
        <w:t xml:space="preserve"> </w:t>
      </w:r>
      <w:r w:rsidR="00040FBD">
        <w:rPr>
          <w:rFonts w:ascii="TimesNewRoman" w:hAnsi="TimesNewRoman" w:cs="TimesNewRoman"/>
          <w:b/>
          <w:bCs/>
          <w:color w:val="000000"/>
          <w:sz w:val="24"/>
          <w:szCs w:val="24"/>
        </w:rPr>
        <w:t xml:space="preserve">(Bibliographic Title: </w:t>
      </w:r>
      <w:r w:rsidR="00D04677">
        <w:rPr>
          <w:rFonts w:ascii="TimesNewRoman" w:hAnsi="TimesNewRoman" w:cs="TimesNewRoman"/>
          <w:b/>
          <w:bCs/>
          <w:color w:val="000000"/>
          <w:sz w:val="24"/>
          <w:szCs w:val="24"/>
        </w:rPr>
        <w:t>Photographs</w:t>
      </w:r>
      <w:r w:rsidR="00040FBD">
        <w:rPr>
          <w:rFonts w:ascii="TimesNewRoman" w:hAnsi="TimesNewRoman" w:cs="TimesNewRoman"/>
          <w:b/>
          <w:bCs/>
          <w:color w:val="000000"/>
          <w:sz w:val="24"/>
          <w:szCs w:val="24"/>
        </w:rPr>
        <w:t>)</w:t>
      </w:r>
    </w:p>
    <w:p w14:paraId="02880CA1" w14:textId="77777777" w:rsidR="001E09C6" w:rsidRPr="001E09C6" w:rsidRDefault="001E09C6" w:rsidP="001E09C6">
      <w:pPr>
        <w:autoSpaceDE w:val="0"/>
        <w:autoSpaceDN w:val="0"/>
        <w:adjustRightInd w:val="0"/>
        <w:spacing w:after="0" w:line="240" w:lineRule="auto"/>
        <w:ind w:left="720"/>
        <w:rPr>
          <w:rFonts w:ascii="TimesNewRoman" w:hAnsi="TimesNewRoman" w:cs="TimesNewRoman"/>
          <w:color w:val="000000"/>
          <w:sz w:val="24"/>
          <w:szCs w:val="24"/>
        </w:rPr>
      </w:pPr>
    </w:p>
    <w:p w14:paraId="3D09D591" w14:textId="7A5734F7" w:rsidR="00B619E6" w:rsidRPr="00B619E6" w:rsidRDefault="00341CDF" w:rsidP="00B619E6">
      <w:pPr>
        <w:pStyle w:val="ListParagraph"/>
        <w:numPr>
          <w:ilvl w:val="0"/>
          <w:numId w:val="39"/>
        </w:numPr>
        <w:spacing w:after="0" w:line="240" w:lineRule="auto"/>
        <w:rPr>
          <w:rFonts w:asciiTheme="majorBidi" w:hAnsiTheme="majorBidi" w:cstheme="majorBidi"/>
          <w:sz w:val="24"/>
          <w:szCs w:val="24"/>
          <w:lang w:eastAsia="zh-CN"/>
        </w:rPr>
      </w:pPr>
      <w:r w:rsidRPr="00B619E6">
        <w:rPr>
          <w:rFonts w:asciiTheme="majorBidi" w:hAnsiTheme="majorBidi" w:cstheme="majorBidi"/>
          <w:b/>
          <w:bCs/>
          <w:color w:val="000000"/>
          <w:sz w:val="24"/>
          <w:szCs w:val="24"/>
        </w:rPr>
        <w:t>Audiovisual Recordings – Final and/or Edited Audiovisual Recordings</w:t>
      </w:r>
      <w:r w:rsidR="006C31D3" w:rsidRPr="00B619E6">
        <w:rPr>
          <w:rFonts w:asciiTheme="majorBidi" w:hAnsiTheme="majorBidi" w:cstheme="majorBidi"/>
          <w:b/>
          <w:bCs/>
          <w:color w:val="000000"/>
          <w:sz w:val="24"/>
          <w:szCs w:val="24"/>
        </w:rPr>
        <w:t>.</w:t>
      </w:r>
      <w:r w:rsidR="00331EC7" w:rsidRPr="00B619E6">
        <w:rPr>
          <w:rFonts w:asciiTheme="majorBidi" w:hAnsiTheme="majorBidi" w:cstheme="majorBidi"/>
          <w:b/>
          <w:bCs/>
          <w:color w:val="000000"/>
          <w:sz w:val="24"/>
          <w:szCs w:val="24"/>
        </w:rPr>
        <w:t xml:space="preserve"> </w:t>
      </w:r>
      <w:r w:rsidR="00B619E6" w:rsidRPr="00B619E6">
        <w:rPr>
          <w:rFonts w:asciiTheme="majorBidi" w:hAnsiTheme="majorBidi" w:cstheme="majorBidi"/>
          <w:color w:val="201F1E"/>
          <w:sz w:val="24"/>
          <w:szCs w:val="24"/>
          <w:shd w:val="clear" w:color="auto" w:fill="FFFFFF"/>
          <w:lang w:eastAsia="zh-CN"/>
        </w:rPr>
        <w:t xml:space="preserve">This series includes audio and/or video recordings taken by </w:t>
      </w:r>
      <w:r w:rsidR="00B619E6">
        <w:rPr>
          <w:rFonts w:asciiTheme="majorBidi" w:hAnsiTheme="majorBidi" w:cstheme="majorBidi"/>
          <w:color w:val="201F1E"/>
          <w:sz w:val="24"/>
          <w:szCs w:val="24"/>
          <w:shd w:val="clear" w:color="auto" w:fill="FFFFFF"/>
          <w:lang w:eastAsia="zh-CN"/>
        </w:rPr>
        <w:t>commission</w:t>
      </w:r>
      <w:r w:rsidR="00B619E6" w:rsidRPr="00B619E6">
        <w:rPr>
          <w:rFonts w:asciiTheme="majorBidi" w:hAnsiTheme="majorBidi" w:cstheme="majorBidi"/>
          <w:color w:val="201F1E"/>
          <w:sz w:val="24"/>
          <w:szCs w:val="24"/>
          <w:shd w:val="clear" w:color="auto" w:fill="FFFFFF"/>
          <w:lang w:eastAsia="zh-CN"/>
        </w:rPr>
        <w:t xml:space="preserve"> staff or contractors for informational or promotional purposes. Final and/or edited recordings document the </w:t>
      </w:r>
      <w:r w:rsidR="00B619E6">
        <w:rPr>
          <w:rFonts w:asciiTheme="majorBidi" w:hAnsiTheme="majorBidi" w:cstheme="majorBidi"/>
          <w:color w:val="201F1E"/>
          <w:sz w:val="24"/>
          <w:szCs w:val="24"/>
          <w:shd w:val="clear" w:color="auto" w:fill="FFFFFF"/>
          <w:lang w:eastAsia="zh-CN"/>
        </w:rPr>
        <w:lastRenderedPageBreak/>
        <w:t>commission</w:t>
      </w:r>
      <w:r w:rsidR="00B619E6" w:rsidRPr="00B619E6">
        <w:rPr>
          <w:rFonts w:asciiTheme="majorBidi" w:hAnsiTheme="majorBidi" w:cstheme="majorBidi"/>
          <w:color w:val="201F1E"/>
          <w:sz w:val="24"/>
          <w:szCs w:val="24"/>
          <w:shd w:val="clear" w:color="auto" w:fill="FFFFFF"/>
          <w:lang w:eastAsia="zh-CN"/>
        </w:rPr>
        <w:t xml:space="preserve">'s activities and efforts to publicize and promote </w:t>
      </w:r>
      <w:r w:rsidR="00B619E6">
        <w:rPr>
          <w:rFonts w:asciiTheme="majorBidi" w:hAnsiTheme="majorBidi" w:cstheme="majorBidi"/>
          <w:color w:val="201F1E"/>
          <w:sz w:val="24"/>
          <w:szCs w:val="24"/>
          <w:shd w:val="clear" w:color="auto" w:fill="FFFFFF"/>
          <w:lang w:eastAsia="zh-CN"/>
        </w:rPr>
        <w:t>related events</w:t>
      </w:r>
      <w:r w:rsidR="00B619E6" w:rsidRPr="00B619E6">
        <w:rPr>
          <w:rFonts w:asciiTheme="majorBidi" w:hAnsiTheme="majorBidi" w:cstheme="majorBidi"/>
          <w:color w:val="201F1E"/>
          <w:sz w:val="24"/>
          <w:szCs w:val="24"/>
          <w:shd w:val="clear" w:color="auto" w:fill="FFFFFF"/>
          <w:lang w:eastAsia="zh-CN"/>
        </w:rPr>
        <w:t xml:space="preserve"> and are to be retained permanently. Copyright and reproduction records including, but not limited to, use agreements, release forms, service request forms, and requests for permission are to be retained for the life of the recording. Stock or raw footage is to be retained for useful life. Recordings taken for internal or reference use are also to be retained for useful life.</w:t>
      </w:r>
      <w:r w:rsidR="00B619E6" w:rsidRPr="00B619E6">
        <w:rPr>
          <w:rFonts w:asciiTheme="majorBidi" w:hAnsiTheme="majorBidi" w:cstheme="majorBidi"/>
          <w:b/>
          <w:bCs/>
          <w:color w:val="201F1E"/>
          <w:sz w:val="24"/>
          <w:szCs w:val="24"/>
          <w:shd w:val="clear" w:color="auto" w:fill="FFFFFF"/>
          <w:lang w:eastAsia="zh-CN"/>
        </w:rPr>
        <w:t> (Bibliographic Title: Audio/Visual Recordings)</w:t>
      </w:r>
    </w:p>
    <w:p w14:paraId="4BE90AAE" w14:textId="77777777" w:rsidR="00B619E6" w:rsidRPr="00B619E6" w:rsidRDefault="00B619E6" w:rsidP="00B619E6">
      <w:pPr>
        <w:pStyle w:val="ListParagraph"/>
        <w:spacing w:after="0" w:line="240" w:lineRule="auto"/>
        <w:rPr>
          <w:rFonts w:asciiTheme="majorBidi" w:hAnsiTheme="majorBidi" w:cstheme="majorBidi"/>
          <w:sz w:val="24"/>
          <w:szCs w:val="24"/>
          <w:lang w:eastAsia="zh-CN"/>
        </w:rPr>
      </w:pPr>
    </w:p>
    <w:p w14:paraId="2C54ACEA" w14:textId="20C887CD" w:rsidR="00214DD2" w:rsidRPr="00214DD2" w:rsidRDefault="00214DD2" w:rsidP="00B619E6">
      <w:pPr>
        <w:numPr>
          <w:ilvl w:val="0"/>
          <w:numId w:val="9"/>
        </w:numPr>
        <w:autoSpaceDE w:val="0"/>
        <w:autoSpaceDN w:val="0"/>
        <w:adjustRightInd w:val="0"/>
        <w:spacing w:after="0" w:line="240" w:lineRule="auto"/>
        <w:rPr>
          <w:rFonts w:ascii="TimesNewRoman" w:hAnsi="TimesNewRoman" w:cs="TimesNewRoman"/>
          <w:color w:val="000000"/>
          <w:sz w:val="24"/>
          <w:szCs w:val="24"/>
        </w:rPr>
      </w:pPr>
      <w:r>
        <w:rPr>
          <w:rFonts w:ascii="TimesNewRoman" w:hAnsi="TimesNewRoman" w:cs="TimesNewRoman"/>
          <w:b/>
          <w:bCs/>
          <w:color w:val="000000"/>
          <w:sz w:val="24"/>
          <w:szCs w:val="24"/>
        </w:rPr>
        <w:t>Project Files</w:t>
      </w:r>
      <w:r w:rsidR="0087147F">
        <w:rPr>
          <w:rFonts w:ascii="TimesNewRoman" w:hAnsi="TimesNewRoman" w:cs="TimesNewRoman"/>
          <w:b/>
          <w:bCs/>
          <w:color w:val="000000"/>
          <w:sz w:val="24"/>
          <w:szCs w:val="24"/>
        </w:rPr>
        <w:t xml:space="preserve"> – </w:t>
      </w:r>
      <w:r>
        <w:rPr>
          <w:rFonts w:ascii="TimesNewRoman" w:hAnsi="TimesNewRoman" w:cs="TimesNewRoman"/>
          <w:b/>
          <w:bCs/>
          <w:color w:val="000000"/>
          <w:sz w:val="24"/>
          <w:szCs w:val="24"/>
        </w:rPr>
        <w:t>Final Project Plans</w:t>
      </w:r>
      <w:r w:rsidR="006C31D3">
        <w:rPr>
          <w:rFonts w:ascii="TimesNewRoman" w:hAnsi="TimesNewRoman" w:cs="TimesNewRoman"/>
          <w:b/>
          <w:bCs/>
          <w:color w:val="000000"/>
          <w:sz w:val="24"/>
          <w:szCs w:val="24"/>
        </w:rPr>
        <w:t>.</w:t>
      </w:r>
      <w:r w:rsidR="003F780B">
        <w:rPr>
          <w:rFonts w:ascii="TimesNewRoman" w:hAnsi="TimesNewRoman" w:cs="TimesNewRoman"/>
          <w:b/>
          <w:bCs/>
          <w:color w:val="000000"/>
          <w:sz w:val="24"/>
          <w:szCs w:val="24"/>
        </w:rPr>
        <w:t xml:space="preserve"> </w:t>
      </w:r>
      <w:r w:rsidR="003F780B">
        <w:rPr>
          <w:rFonts w:ascii="TimesNewRoman" w:hAnsi="TimesNewRoman" w:cs="TimesNewRoman"/>
          <w:color w:val="000000"/>
          <w:sz w:val="24"/>
          <w:szCs w:val="24"/>
        </w:rPr>
        <w:t xml:space="preserve">The Commission </w:t>
      </w:r>
      <w:r w:rsidR="00B619E6">
        <w:rPr>
          <w:rFonts w:ascii="TimesNewRoman" w:hAnsi="TimesNewRoman" w:cs="TimesNewRoman"/>
          <w:color w:val="000000"/>
          <w:sz w:val="24"/>
          <w:szCs w:val="24"/>
        </w:rPr>
        <w:t xml:space="preserve">coordinates </w:t>
      </w:r>
      <w:r w:rsidR="003F780B">
        <w:rPr>
          <w:rFonts w:ascii="TimesNewRoman" w:hAnsi="TimesNewRoman" w:cs="TimesNewRoman"/>
          <w:color w:val="000000"/>
          <w:sz w:val="24"/>
          <w:szCs w:val="24"/>
        </w:rPr>
        <w:t>a</w:t>
      </w:r>
      <w:r w:rsidR="00384BB0">
        <w:rPr>
          <w:rFonts w:ascii="TimesNewRoman" w:hAnsi="TimesNewRoman" w:cs="TimesNewRoman"/>
          <w:color w:val="000000"/>
          <w:sz w:val="24"/>
          <w:szCs w:val="24"/>
        </w:rPr>
        <w:t>nd implement</w:t>
      </w:r>
      <w:r w:rsidR="001E09C6">
        <w:rPr>
          <w:rFonts w:ascii="TimesNewRoman" w:hAnsi="TimesNewRoman" w:cs="TimesNewRoman"/>
          <w:color w:val="000000"/>
          <w:sz w:val="24"/>
          <w:szCs w:val="24"/>
        </w:rPr>
        <w:t>s</w:t>
      </w:r>
      <w:r w:rsidR="00384BB0">
        <w:rPr>
          <w:rFonts w:ascii="TimesNewRoman" w:hAnsi="TimesNewRoman" w:cs="TimesNewRoman"/>
          <w:color w:val="000000"/>
          <w:sz w:val="24"/>
          <w:szCs w:val="24"/>
        </w:rPr>
        <w:t xml:space="preserve"> a variety of legacy projects through</w:t>
      </w:r>
      <w:r w:rsidR="001E09C6">
        <w:rPr>
          <w:rFonts w:ascii="TimesNewRoman" w:hAnsi="TimesNewRoman" w:cs="TimesNewRoman"/>
          <w:color w:val="000000"/>
          <w:sz w:val="24"/>
          <w:szCs w:val="24"/>
        </w:rPr>
        <w:t>out</w:t>
      </w:r>
      <w:r w:rsidR="00384BB0">
        <w:rPr>
          <w:rFonts w:ascii="TimesNewRoman" w:hAnsi="TimesNewRoman" w:cs="TimesNewRoman"/>
          <w:color w:val="000000"/>
          <w:sz w:val="24"/>
          <w:szCs w:val="24"/>
        </w:rPr>
        <w:t xml:space="preserve"> the state, including casting </w:t>
      </w:r>
      <w:r w:rsidR="00A13CF6">
        <w:rPr>
          <w:rFonts w:ascii="TimesNewRoman" w:hAnsi="TimesNewRoman" w:cs="TimesNewRoman"/>
          <w:color w:val="000000"/>
          <w:sz w:val="24"/>
          <w:szCs w:val="24"/>
        </w:rPr>
        <w:t>the Alabama Bicentennial</w:t>
      </w:r>
      <w:r w:rsidR="00384BB0">
        <w:rPr>
          <w:rFonts w:ascii="TimesNewRoman" w:hAnsi="TimesNewRoman" w:cs="TimesNewRoman"/>
          <w:color w:val="000000"/>
          <w:sz w:val="24"/>
          <w:szCs w:val="24"/>
        </w:rPr>
        <w:t xml:space="preserve"> Children’s Bell</w:t>
      </w:r>
      <w:r w:rsidR="00403871">
        <w:rPr>
          <w:rFonts w:ascii="TimesNewRoman" w:hAnsi="TimesNewRoman" w:cs="TimesNewRoman"/>
          <w:color w:val="000000"/>
          <w:sz w:val="24"/>
          <w:szCs w:val="24"/>
        </w:rPr>
        <w:t xml:space="preserve"> to recognize young people’s contributions to the state</w:t>
      </w:r>
      <w:r w:rsidR="0087147F">
        <w:rPr>
          <w:rFonts w:ascii="TimesNewRoman" w:hAnsi="TimesNewRoman" w:cs="TimesNewRoman"/>
          <w:color w:val="000000"/>
          <w:sz w:val="24"/>
          <w:szCs w:val="24"/>
        </w:rPr>
        <w:t>;</w:t>
      </w:r>
      <w:r w:rsidR="00403871">
        <w:rPr>
          <w:rFonts w:ascii="TimesNewRoman" w:hAnsi="TimesNewRoman" w:cs="TimesNewRoman"/>
          <w:color w:val="000000"/>
          <w:sz w:val="24"/>
          <w:szCs w:val="24"/>
        </w:rPr>
        <w:t xml:space="preserve"> </w:t>
      </w:r>
      <w:r w:rsidR="00B619E6">
        <w:rPr>
          <w:rFonts w:ascii="TimesNewRoman" w:hAnsi="TimesNewRoman" w:cs="TimesNewRoman"/>
          <w:color w:val="000000"/>
          <w:sz w:val="24"/>
          <w:szCs w:val="24"/>
        </w:rPr>
        <w:t xml:space="preserve">creating </w:t>
      </w:r>
      <w:r w:rsidR="00A13CF6">
        <w:rPr>
          <w:rFonts w:ascii="TimesNewRoman" w:hAnsi="TimesNewRoman" w:cs="TimesNewRoman"/>
          <w:color w:val="000000"/>
          <w:sz w:val="24"/>
          <w:szCs w:val="24"/>
        </w:rPr>
        <w:t>Alabama</w:t>
      </w:r>
      <w:r w:rsidR="00403871">
        <w:rPr>
          <w:rFonts w:ascii="TimesNewRoman" w:hAnsi="TimesNewRoman" w:cs="TimesNewRoman"/>
          <w:color w:val="000000"/>
          <w:sz w:val="24"/>
          <w:szCs w:val="24"/>
        </w:rPr>
        <w:t xml:space="preserve"> Bicentennial Park</w:t>
      </w:r>
      <w:r w:rsidR="0087147F">
        <w:rPr>
          <w:rFonts w:ascii="TimesNewRoman" w:hAnsi="TimesNewRoman" w:cs="TimesNewRoman"/>
          <w:color w:val="000000"/>
          <w:sz w:val="24"/>
          <w:szCs w:val="24"/>
        </w:rPr>
        <w:t>;</w:t>
      </w:r>
      <w:r w:rsidR="00403871">
        <w:rPr>
          <w:rFonts w:ascii="TimesNewRoman" w:hAnsi="TimesNewRoman" w:cs="TimesNewRoman"/>
          <w:color w:val="000000"/>
          <w:sz w:val="24"/>
          <w:szCs w:val="24"/>
        </w:rPr>
        <w:t xml:space="preserve"> and </w:t>
      </w:r>
      <w:r w:rsidR="00B619E6">
        <w:rPr>
          <w:rFonts w:ascii="TimesNewRoman" w:hAnsi="TimesNewRoman" w:cs="TimesNewRoman"/>
          <w:color w:val="000000"/>
          <w:sz w:val="24"/>
          <w:szCs w:val="24"/>
        </w:rPr>
        <w:t>producing</w:t>
      </w:r>
      <w:r w:rsidR="00403871">
        <w:rPr>
          <w:rFonts w:ascii="TimesNewRoman" w:hAnsi="TimesNewRoman" w:cs="TimesNewRoman"/>
          <w:color w:val="000000"/>
          <w:sz w:val="24"/>
          <w:szCs w:val="24"/>
        </w:rPr>
        <w:t xml:space="preserve"> </w:t>
      </w:r>
      <w:r w:rsidR="00A621B2">
        <w:rPr>
          <w:rFonts w:ascii="TimesNewRoman" w:hAnsi="TimesNewRoman" w:cs="TimesNewRoman"/>
          <w:color w:val="000000"/>
          <w:sz w:val="24"/>
          <w:szCs w:val="24"/>
        </w:rPr>
        <w:t>documentaries</w:t>
      </w:r>
      <w:r w:rsidR="00403871">
        <w:rPr>
          <w:rFonts w:ascii="TimesNewRoman" w:hAnsi="TimesNewRoman" w:cs="TimesNewRoman"/>
          <w:color w:val="000000"/>
          <w:sz w:val="24"/>
          <w:szCs w:val="24"/>
        </w:rPr>
        <w:t xml:space="preserve"> about the </w:t>
      </w:r>
      <w:r w:rsidR="00A13CF6">
        <w:rPr>
          <w:rFonts w:ascii="TimesNewRoman" w:hAnsi="TimesNewRoman" w:cs="TimesNewRoman"/>
          <w:color w:val="000000"/>
          <w:sz w:val="24"/>
          <w:szCs w:val="24"/>
        </w:rPr>
        <w:t>b</w:t>
      </w:r>
      <w:r w:rsidR="00403871">
        <w:rPr>
          <w:rFonts w:ascii="TimesNewRoman" w:hAnsi="TimesNewRoman" w:cs="TimesNewRoman"/>
          <w:color w:val="000000"/>
          <w:sz w:val="24"/>
          <w:szCs w:val="24"/>
        </w:rPr>
        <w:t xml:space="preserve">icentennial </w:t>
      </w:r>
      <w:r w:rsidR="00A13CF6">
        <w:rPr>
          <w:rFonts w:ascii="TimesNewRoman" w:hAnsi="TimesNewRoman" w:cs="TimesNewRoman"/>
          <w:color w:val="000000"/>
          <w:sz w:val="24"/>
          <w:szCs w:val="24"/>
        </w:rPr>
        <w:t>c</w:t>
      </w:r>
      <w:r w:rsidR="00403871">
        <w:rPr>
          <w:rFonts w:ascii="TimesNewRoman" w:hAnsi="TimesNewRoman" w:cs="TimesNewRoman"/>
          <w:color w:val="000000"/>
          <w:sz w:val="24"/>
          <w:szCs w:val="24"/>
        </w:rPr>
        <w:t xml:space="preserve">elebration. These records include the final planning documents for legacy projects and events, such as </w:t>
      </w:r>
      <w:r w:rsidR="006B7720">
        <w:rPr>
          <w:rFonts w:ascii="TimesNewRoman" w:hAnsi="TimesNewRoman" w:cs="TimesNewRoman"/>
          <w:color w:val="000000"/>
          <w:sz w:val="24"/>
          <w:szCs w:val="24"/>
        </w:rPr>
        <w:t>casting</w:t>
      </w:r>
      <w:r w:rsidR="00403871">
        <w:rPr>
          <w:rFonts w:ascii="TimesNewRoman" w:hAnsi="TimesNewRoman" w:cs="TimesNewRoman"/>
          <w:color w:val="000000"/>
          <w:sz w:val="24"/>
          <w:szCs w:val="24"/>
        </w:rPr>
        <w:t xml:space="preserve"> designs</w:t>
      </w:r>
      <w:r w:rsidR="006B7720">
        <w:rPr>
          <w:rFonts w:ascii="TimesNewRoman" w:hAnsi="TimesNewRoman" w:cs="TimesNewRoman"/>
          <w:color w:val="000000"/>
          <w:sz w:val="24"/>
          <w:szCs w:val="24"/>
        </w:rPr>
        <w:t>, park layouts,</w:t>
      </w:r>
      <w:r w:rsidR="00403871">
        <w:rPr>
          <w:rFonts w:ascii="TimesNewRoman" w:hAnsi="TimesNewRoman" w:cs="TimesNewRoman"/>
          <w:color w:val="000000"/>
          <w:sz w:val="24"/>
          <w:szCs w:val="24"/>
        </w:rPr>
        <w:t xml:space="preserve"> and documentary narrative scripts. </w:t>
      </w:r>
      <w:r w:rsidR="00AB2900">
        <w:rPr>
          <w:rFonts w:ascii="TimesNewRoman" w:hAnsi="TimesNewRoman" w:cs="TimesNewRoman"/>
          <w:color w:val="000000"/>
          <w:sz w:val="24"/>
          <w:szCs w:val="24"/>
        </w:rPr>
        <w:t xml:space="preserve">Records documenting significant changes of direction </w:t>
      </w:r>
      <w:r w:rsidR="00A621B2">
        <w:rPr>
          <w:rFonts w:ascii="TimesNewRoman" w:hAnsi="TimesNewRoman" w:cs="TimesNewRoman"/>
          <w:color w:val="000000"/>
          <w:sz w:val="24"/>
          <w:szCs w:val="24"/>
        </w:rPr>
        <w:t xml:space="preserve">during planning </w:t>
      </w:r>
      <w:r w:rsidR="00AB2900">
        <w:rPr>
          <w:rFonts w:ascii="TimesNewRoman" w:hAnsi="TimesNewRoman" w:cs="TimesNewRoman"/>
          <w:color w:val="000000"/>
          <w:sz w:val="24"/>
          <w:szCs w:val="24"/>
        </w:rPr>
        <w:t>on a given project should also be retained permanently as a record</w:t>
      </w:r>
      <w:r w:rsidR="007D170E">
        <w:rPr>
          <w:rFonts w:ascii="TimesNewRoman" w:hAnsi="TimesNewRoman" w:cs="TimesNewRoman"/>
          <w:color w:val="000000"/>
          <w:sz w:val="24"/>
          <w:szCs w:val="24"/>
        </w:rPr>
        <w:t xml:space="preserve"> of </w:t>
      </w:r>
      <w:r w:rsidR="00B4408D">
        <w:rPr>
          <w:rFonts w:ascii="TimesNewRoman" w:hAnsi="TimesNewRoman" w:cs="TimesNewRoman"/>
          <w:color w:val="000000"/>
          <w:sz w:val="24"/>
          <w:szCs w:val="24"/>
        </w:rPr>
        <w:t>the agency’s decision-making process</w:t>
      </w:r>
      <w:r w:rsidR="007D170E">
        <w:rPr>
          <w:rFonts w:ascii="TimesNewRoman" w:hAnsi="TimesNewRoman" w:cs="TimesNewRoman"/>
          <w:color w:val="000000"/>
          <w:sz w:val="24"/>
          <w:szCs w:val="24"/>
        </w:rPr>
        <w:t xml:space="preserve">. </w:t>
      </w:r>
      <w:r w:rsidR="00040FBD">
        <w:rPr>
          <w:rFonts w:ascii="TimesNewRoman" w:hAnsi="TimesNewRoman" w:cs="TimesNewRoman"/>
          <w:b/>
          <w:bCs/>
          <w:color w:val="000000"/>
          <w:sz w:val="24"/>
          <w:szCs w:val="24"/>
        </w:rPr>
        <w:t xml:space="preserve">(Bibliographic Title: </w:t>
      </w:r>
      <w:r w:rsidR="00D04677">
        <w:rPr>
          <w:rFonts w:ascii="TimesNewRoman" w:hAnsi="TimesNewRoman" w:cs="TimesNewRoman"/>
          <w:b/>
          <w:bCs/>
          <w:color w:val="000000"/>
          <w:sz w:val="24"/>
          <w:szCs w:val="24"/>
        </w:rPr>
        <w:t>Project Files</w:t>
      </w:r>
      <w:r w:rsidR="00040FBD">
        <w:rPr>
          <w:rFonts w:ascii="TimesNewRoman" w:hAnsi="TimesNewRoman" w:cs="TimesNewRoman"/>
          <w:b/>
          <w:bCs/>
          <w:color w:val="000000"/>
          <w:sz w:val="24"/>
          <w:szCs w:val="24"/>
        </w:rPr>
        <w:t>)</w:t>
      </w:r>
    </w:p>
    <w:p w14:paraId="67A38E52" w14:textId="77777777" w:rsidR="00214DD2" w:rsidRPr="00AB2900" w:rsidRDefault="00214DD2" w:rsidP="00AB2900">
      <w:pPr>
        <w:spacing w:after="0" w:line="240" w:lineRule="auto"/>
        <w:rPr>
          <w:rFonts w:ascii="TimesNewRoman" w:hAnsi="TimesNewRoman" w:cs="TimesNewRoman"/>
          <w:color w:val="000000"/>
          <w:sz w:val="24"/>
          <w:szCs w:val="24"/>
        </w:rPr>
      </w:pPr>
    </w:p>
    <w:p w14:paraId="63CA6C24" w14:textId="27B44D11" w:rsidR="00214DD2" w:rsidRPr="009C4496" w:rsidRDefault="00214DD2" w:rsidP="00214DD2">
      <w:pPr>
        <w:numPr>
          <w:ilvl w:val="0"/>
          <w:numId w:val="9"/>
        </w:numPr>
        <w:autoSpaceDE w:val="0"/>
        <w:autoSpaceDN w:val="0"/>
        <w:adjustRightInd w:val="0"/>
        <w:spacing w:after="0" w:line="240" w:lineRule="auto"/>
        <w:rPr>
          <w:rFonts w:ascii="TimesNewRoman" w:hAnsi="TimesNewRoman" w:cs="TimesNewRoman"/>
          <w:color w:val="000000"/>
          <w:sz w:val="24"/>
          <w:szCs w:val="24"/>
        </w:rPr>
      </w:pPr>
      <w:r>
        <w:rPr>
          <w:rFonts w:ascii="TimesNewRoman" w:hAnsi="TimesNewRoman" w:cs="TimesNewRoman"/>
          <w:b/>
          <w:bCs/>
          <w:color w:val="000000"/>
          <w:sz w:val="24"/>
          <w:szCs w:val="24"/>
        </w:rPr>
        <w:t>Final Exhibit Plans</w:t>
      </w:r>
      <w:r w:rsidR="006C31D3">
        <w:rPr>
          <w:rFonts w:ascii="TimesNewRoman" w:hAnsi="TimesNewRoman" w:cs="TimesNewRoman"/>
          <w:b/>
          <w:bCs/>
          <w:color w:val="000000"/>
          <w:sz w:val="24"/>
          <w:szCs w:val="24"/>
        </w:rPr>
        <w:t>.</w:t>
      </w:r>
      <w:r w:rsidR="006B7720">
        <w:rPr>
          <w:rFonts w:ascii="TimesNewRoman" w:hAnsi="TimesNewRoman" w:cs="TimesNewRoman"/>
          <w:b/>
          <w:bCs/>
          <w:color w:val="000000"/>
          <w:sz w:val="24"/>
          <w:szCs w:val="24"/>
        </w:rPr>
        <w:t xml:space="preserve"> </w:t>
      </w:r>
      <w:r w:rsidR="006B7720">
        <w:rPr>
          <w:rFonts w:ascii="TimesNewRoman" w:hAnsi="TimesNewRoman" w:cs="TimesNewRoman"/>
          <w:color w:val="000000"/>
          <w:sz w:val="24"/>
          <w:szCs w:val="24"/>
        </w:rPr>
        <w:t>The Commission produc</w:t>
      </w:r>
      <w:r w:rsidR="00B4408D">
        <w:rPr>
          <w:rFonts w:ascii="TimesNewRoman" w:hAnsi="TimesNewRoman" w:cs="TimesNewRoman"/>
          <w:color w:val="000000"/>
          <w:sz w:val="24"/>
          <w:szCs w:val="24"/>
        </w:rPr>
        <w:t>es</w:t>
      </w:r>
      <w:r w:rsidR="006B7720">
        <w:rPr>
          <w:rFonts w:ascii="TimesNewRoman" w:hAnsi="TimesNewRoman" w:cs="TimesNewRoman"/>
          <w:color w:val="000000"/>
          <w:sz w:val="24"/>
          <w:szCs w:val="24"/>
        </w:rPr>
        <w:t xml:space="preserve"> traveling exhibits </w:t>
      </w:r>
      <w:r w:rsidR="00A621B2">
        <w:rPr>
          <w:rFonts w:ascii="TimesNewRoman" w:hAnsi="TimesNewRoman" w:cs="TimesNewRoman"/>
          <w:color w:val="000000"/>
          <w:sz w:val="24"/>
          <w:szCs w:val="24"/>
        </w:rPr>
        <w:t xml:space="preserve">solely and </w:t>
      </w:r>
      <w:r w:rsidR="006B7720">
        <w:rPr>
          <w:rFonts w:ascii="TimesNewRoman" w:hAnsi="TimesNewRoman" w:cs="TimesNewRoman"/>
          <w:color w:val="000000"/>
          <w:sz w:val="24"/>
          <w:szCs w:val="24"/>
        </w:rPr>
        <w:t xml:space="preserve">in </w:t>
      </w:r>
      <w:r w:rsidR="00843CAD">
        <w:rPr>
          <w:rFonts w:ascii="TimesNewRoman" w:hAnsi="TimesNewRoman" w:cs="TimesNewRoman"/>
          <w:color w:val="000000"/>
          <w:sz w:val="24"/>
          <w:szCs w:val="24"/>
        </w:rPr>
        <w:t>collaboration</w:t>
      </w:r>
      <w:r w:rsidR="006B7720">
        <w:rPr>
          <w:rFonts w:ascii="TimesNewRoman" w:hAnsi="TimesNewRoman" w:cs="TimesNewRoman"/>
          <w:color w:val="000000"/>
          <w:sz w:val="24"/>
          <w:szCs w:val="24"/>
        </w:rPr>
        <w:t xml:space="preserve"> with other state agencies, nonprofits, and corporations. </w:t>
      </w:r>
      <w:r w:rsidR="00E830B1">
        <w:rPr>
          <w:rFonts w:ascii="TimesNewRoman" w:hAnsi="TimesNewRoman" w:cs="TimesNewRoman"/>
          <w:color w:val="000000"/>
          <w:sz w:val="24"/>
          <w:szCs w:val="24"/>
        </w:rPr>
        <w:t xml:space="preserve">Final exhibit plans may include </w:t>
      </w:r>
      <w:r w:rsidR="00921514">
        <w:rPr>
          <w:rFonts w:ascii="TimesNewRoman" w:hAnsi="TimesNewRoman" w:cs="TimesNewRoman"/>
          <w:color w:val="000000"/>
          <w:sz w:val="24"/>
          <w:szCs w:val="24"/>
        </w:rPr>
        <w:t xml:space="preserve">such records as </w:t>
      </w:r>
      <w:r w:rsidR="00E830B1">
        <w:rPr>
          <w:rFonts w:ascii="TimesNewRoman" w:hAnsi="TimesNewRoman" w:cs="TimesNewRoman"/>
          <w:color w:val="000000"/>
          <w:sz w:val="24"/>
          <w:szCs w:val="24"/>
        </w:rPr>
        <w:t>display text and artifact lists</w:t>
      </w:r>
      <w:r w:rsidR="00921514">
        <w:rPr>
          <w:rFonts w:ascii="TimesNewRoman" w:hAnsi="TimesNewRoman" w:cs="TimesNewRoman"/>
          <w:color w:val="000000"/>
          <w:sz w:val="24"/>
          <w:szCs w:val="24"/>
        </w:rPr>
        <w:t xml:space="preserve"> and should be retained permanently as a record of a prominent public-facing </w:t>
      </w:r>
      <w:r w:rsidR="00A621B2">
        <w:rPr>
          <w:rFonts w:ascii="TimesNewRoman" w:hAnsi="TimesNewRoman" w:cs="TimesNewRoman"/>
          <w:color w:val="000000"/>
          <w:sz w:val="24"/>
          <w:szCs w:val="24"/>
        </w:rPr>
        <w:t xml:space="preserve">Commission </w:t>
      </w:r>
      <w:r w:rsidR="00921514">
        <w:rPr>
          <w:rFonts w:ascii="TimesNewRoman" w:hAnsi="TimesNewRoman" w:cs="TimesNewRoman"/>
          <w:color w:val="000000"/>
          <w:sz w:val="24"/>
          <w:szCs w:val="24"/>
        </w:rPr>
        <w:t xml:space="preserve">effort. </w:t>
      </w:r>
      <w:r w:rsidR="00040FBD">
        <w:rPr>
          <w:rFonts w:ascii="TimesNewRoman" w:hAnsi="TimesNewRoman" w:cs="TimesNewRoman"/>
          <w:b/>
          <w:bCs/>
          <w:color w:val="000000"/>
          <w:sz w:val="24"/>
          <w:szCs w:val="24"/>
        </w:rPr>
        <w:t xml:space="preserve">(Bibliographic Title: </w:t>
      </w:r>
      <w:r w:rsidR="00D04677">
        <w:rPr>
          <w:rFonts w:ascii="TimesNewRoman" w:hAnsi="TimesNewRoman" w:cs="TimesNewRoman"/>
          <w:b/>
          <w:bCs/>
          <w:color w:val="000000"/>
          <w:sz w:val="24"/>
          <w:szCs w:val="24"/>
        </w:rPr>
        <w:t>Exhibit Files</w:t>
      </w:r>
      <w:r w:rsidR="00040FBD">
        <w:rPr>
          <w:rFonts w:ascii="TimesNewRoman" w:hAnsi="TimesNewRoman" w:cs="TimesNewRoman"/>
          <w:b/>
          <w:bCs/>
          <w:color w:val="000000"/>
          <w:sz w:val="24"/>
          <w:szCs w:val="24"/>
        </w:rPr>
        <w:t>)</w:t>
      </w:r>
    </w:p>
    <w:p w14:paraId="334EC17B" w14:textId="77777777" w:rsidR="00B2667F" w:rsidRDefault="00B2667F" w:rsidP="00AD4DB7">
      <w:pPr>
        <w:autoSpaceDE w:val="0"/>
        <w:autoSpaceDN w:val="0"/>
        <w:adjustRightInd w:val="0"/>
        <w:spacing w:after="0" w:line="240" w:lineRule="auto"/>
        <w:rPr>
          <w:rFonts w:ascii="TimesNewRoman,Bold" w:hAnsi="TimesNewRoman,Bold" w:cs="TimesNewRoman,Bold"/>
          <w:b/>
          <w:bCs/>
          <w:color w:val="000000"/>
          <w:sz w:val="24"/>
          <w:szCs w:val="24"/>
        </w:rPr>
      </w:pPr>
    </w:p>
    <w:p w14:paraId="4597B107" w14:textId="55E897A4" w:rsidR="00964E47" w:rsidRPr="00CD7A82" w:rsidRDefault="009B7CEC" w:rsidP="00964E47">
      <w:pPr>
        <w:autoSpaceDE w:val="0"/>
        <w:autoSpaceDN w:val="0"/>
        <w:adjustRightInd w:val="0"/>
        <w:spacing w:after="0" w:line="240" w:lineRule="auto"/>
        <w:rPr>
          <w:rFonts w:ascii="TimesNewRoman" w:hAnsi="TimesNewRoman" w:cs="TimesNewRoman"/>
          <w:sz w:val="28"/>
          <w:szCs w:val="28"/>
        </w:rPr>
      </w:pPr>
      <w:r w:rsidRPr="00CD7A82">
        <w:rPr>
          <w:rFonts w:ascii="TimesNewRoman,Bold" w:hAnsi="TimesNewRoman,Bold" w:cs="TimesNewRoman,Bold"/>
          <w:b/>
          <w:bCs/>
          <w:sz w:val="28"/>
          <w:szCs w:val="28"/>
        </w:rPr>
        <w:t xml:space="preserve">Educating </w:t>
      </w:r>
      <w:r w:rsidR="00A13CF6">
        <w:rPr>
          <w:rFonts w:ascii="TimesNewRoman,Bold" w:hAnsi="TimesNewRoman,Bold" w:cs="TimesNewRoman,Bold"/>
          <w:b/>
          <w:bCs/>
          <w:sz w:val="28"/>
          <w:szCs w:val="28"/>
        </w:rPr>
        <w:t xml:space="preserve">and Engaging </w:t>
      </w:r>
      <w:r w:rsidRPr="00CD7A82">
        <w:rPr>
          <w:rFonts w:ascii="TimesNewRoman,Bold" w:hAnsi="TimesNewRoman,Bold" w:cs="TimesNewRoman,Bold"/>
          <w:b/>
          <w:bCs/>
          <w:sz w:val="28"/>
          <w:szCs w:val="28"/>
        </w:rPr>
        <w:t>the Public</w:t>
      </w:r>
    </w:p>
    <w:p w14:paraId="676F3C5F" w14:textId="77777777" w:rsidR="00964E47" w:rsidRPr="00030D55" w:rsidRDefault="00964E47" w:rsidP="00964E47">
      <w:pPr>
        <w:autoSpaceDE w:val="0"/>
        <w:autoSpaceDN w:val="0"/>
        <w:adjustRightInd w:val="0"/>
        <w:spacing w:after="0" w:line="240" w:lineRule="auto"/>
        <w:rPr>
          <w:rFonts w:ascii="TimesNewRoman,Bold" w:hAnsi="TimesNewRoman,Bold" w:cs="TimesNewRoman,Bold"/>
          <w:b/>
          <w:bCs/>
          <w:color w:val="000000"/>
          <w:sz w:val="24"/>
          <w:szCs w:val="24"/>
        </w:rPr>
      </w:pPr>
    </w:p>
    <w:p w14:paraId="4F3C5112" w14:textId="5ACE32B3" w:rsidR="009C4496" w:rsidRPr="00A27AA7" w:rsidRDefault="00214DD2" w:rsidP="008C504F">
      <w:pPr>
        <w:numPr>
          <w:ilvl w:val="0"/>
          <w:numId w:val="9"/>
        </w:numPr>
        <w:autoSpaceDE w:val="0"/>
        <w:autoSpaceDN w:val="0"/>
        <w:adjustRightInd w:val="0"/>
        <w:spacing w:after="0" w:line="240" w:lineRule="auto"/>
        <w:rPr>
          <w:rFonts w:ascii="TimesNewRoman" w:hAnsi="TimesNewRoman" w:cs="TimesNewRoman"/>
          <w:sz w:val="24"/>
          <w:szCs w:val="24"/>
        </w:rPr>
      </w:pPr>
      <w:r>
        <w:rPr>
          <w:rFonts w:ascii="TimesNewRoman,Bold" w:hAnsi="TimesNewRoman,Bold" w:cs="TimesNewRoman,Bold"/>
          <w:b/>
          <w:bCs/>
          <w:sz w:val="24"/>
          <w:szCs w:val="24"/>
        </w:rPr>
        <w:t>Education Publications.</w:t>
      </w:r>
      <w:r w:rsidR="009C4496" w:rsidRPr="009617C8">
        <w:rPr>
          <w:rFonts w:ascii="TimesNewRoman" w:hAnsi="TimesNewRoman" w:cs="TimesNewRoman"/>
          <w:color w:val="FF0000"/>
          <w:sz w:val="24"/>
          <w:szCs w:val="24"/>
        </w:rPr>
        <w:t xml:space="preserve"> </w:t>
      </w:r>
      <w:r w:rsidR="0067327A">
        <w:rPr>
          <w:rFonts w:ascii="Times New Roman" w:hAnsi="Times New Roman"/>
          <w:color w:val="000000"/>
          <w:sz w:val="24"/>
          <w:szCs w:val="24"/>
        </w:rPr>
        <w:t>The Education Section produces publications, including</w:t>
      </w:r>
      <w:r w:rsidR="0087147F">
        <w:rPr>
          <w:rFonts w:ascii="Times New Roman" w:hAnsi="Times New Roman"/>
          <w:color w:val="000000"/>
          <w:sz w:val="24"/>
          <w:szCs w:val="24"/>
        </w:rPr>
        <w:t>, but not limited to,</w:t>
      </w:r>
      <w:r w:rsidR="0067327A">
        <w:rPr>
          <w:rFonts w:ascii="Times New Roman" w:hAnsi="Times New Roman"/>
          <w:color w:val="000000"/>
          <w:sz w:val="24"/>
          <w:szCs w:val="24"/>
        </w:rPr>
        <w:t xml:space="preserve"> newsletters</w:t>
      </w:r>
      <w:r w:rsidR="00FA0CCB">
        <w:rPr>
          <w:rFonts w:ascii="Times New Roman" w:hAnsi="Times New Roman"/>
          <w:color w:val="000000"/>
          <w:sz w:val="24"/>
          <w:szCs w:val="24"/>
        </w:rPr>
        <w:t xml:space="preserve"> and educational materials</w:t>
      </w:r>
      <w:r w:rsidR="0067327A">
        <w:rPr>
          <w:rFonts w:ascii="Times New Roman" w:hAnsi="Times New Roman"/>
          <w:color w:val="000000"/>
          <w:sz w:val="24"/>
          <w:szCs w:val="24"/>
        </w:rPr>
        <w:t xml:space="preserve">, to inform the public about </w:t>
      </w:r>
      <w:r w:rsidR="00FA0CCB">
        <w:rPr>
          <w:rFonts w:ascii="Times New Roman" w:hAnsi="Times New Roman"/>
          <w:color w:val="000000"/>
          <w:sz w:val="24"/>
          <w:szCs w:val="24"/>
        </w:rPr>
        <w:t xml:space="preserve">educational </w:t>
      </w:r>
      <w:r w:rsidR="0067327A">
        <w:rPr>
          <w:rFonts w:ascii="Times New Roman" w:hAnsi="Times New Roman"/>
          <w:color w:val="000000"/>
          <w:sz w:val="24"/>
          <w:szCs w:val="24"/>
        </w:rPr>
        <w:t>resources and events</w:t>
      </w:r>
      <w:r w:rsidR="00FA0CCB">
        <w:rPr>
          <w:rFonts w:ascii="Times New Roman" w:hAnsi="Times New Roman"/>
          <w:color w:val="000000"/>
          <w:sz w:val="24"/>
          <w:szCs w:val="24"/>
        </w:rPr>
        <w:t xml:space="preserve"> and </w:t>
      </w:r>
      <w:r w:rsidR="00B619E6">
        <w:rPr>
          <w:rFonts w:ascii="Times New Roman" w:hAnsi="Times New Roman"/>
          <w:color w:val="000000"/>
          <w:sz w:val="24"/>
          <w:szCs w:val="24"/>
        </w:rPr>
        <w:t xml:space="preserve">to </w:t>
      </w:r>
      <w:r w:rsidR="00FA0CCB">
        <w:rPr>
          <w:rFonts w:ascii="Times New Roman" w:hAnsi="Times New Roman"/>
          <w:color w:val="000000"/>
          <w:sz w:val="24"/>
          <w:szCs w:val="24"/>
        </w:rPr>
        <w:t>spread</w:t>
      </w:r>
      <w:r w:rsidR="00AE5C48">
        <w:rPr>
          <w:rFonts w:ascii="Times New Roman" w:hAnsi="Times New Roman"/>
          <w:color w:val="000000"/>
          <w:sz w:val="24"/>
          <w:szCs w:val="24"/>
        </w:rPr>
        <w:t xml:space="preserve"> knowledge about state history</w:t>
      </w:r>
      <w:r w:rsidR="0067327A">
        <w:rPr>
          <w:rFonts w:ascii="Times New Roman" w:hAnsi="Times New Roman"/>
          <w:color w:val="000000"/>
          <w:sz w:val="24"/>
          <w:szCs w:val="24"/>
        </w:rPr>
        <w:t xml:space="preserve">. </w:t>
      </w:r>
      <w:r w:rsidR="00AE5C48">
        <w:rPr>
          <w:rFonts w:ascii="Times New Roman" w:hAnsi="Times New Roman"/>
          <w:color w:val="000000"/>
          <w:sz w:val="24"/>
          <w:szCs w:val="24"/>
        </w:rPr>
        <w:t xml:space="preserve">These records should be retained permanently to demonstrate how the Commission communicates with the public. </w:t>
      </w:r>
      <w:r w:rsidR="009C4496" w:rsidRPr="00744073">
        <w:rPr>
          <w:rFonts w:ascii="TimesNewRoman,Bold" w:hAnsi="TimesNewRoman,Bold" w:cs="TimesNewRoman,Bold"/>
          <w:b/>
          <w:bCs/>
          <w:color w:val="000000"/>
          <w:sz w:val="24"/>
          <w:szCs w:val="24"/>
        </w:rPr>
        <w:t>(Bibliographic Tit</w:t>
      </w:r>
      <w:r w:rsidR="009617C8">
        <w:rPr>
          <w:rFonts w:ascii="TimesNewRoman,Bold" w:hAnsi="TimesNewRoman,Bold" w:cs="TimesNewRoman,Bold"/>
          <w:b/>
          <w:bCs/>
          <w:color w:val="000000"/>
          <w:sz w:val="24"/>
          <w:szCs w:val="24"/>
        </w:rPr>
        <w:t xml:space="preserve">le: </w:t>
      </w:r>
      <w:r w:rsidR="006C31D3">
        <w:rPr>
          <w:rFonts w:ascii="TimesNewRoman,Bold" w:hAnsi="TimesNewRoman,Bold" w:cs="TimesNewRoman,Bold"/>
          <w:b/>
          <w:bCs/>
          <w:color w:val="000000"/>
          <w:sz w:val="24"/>
          <w:szCs w:val="24"/>
        </w:rPr>
        <w:t>State Publications</w:t>
      </w:r>
      <w:r w:rsidR="009C4496" w:rsidRPr="006C31D3">
        <w:rPr>
          <w:rFonts w:ascii="TimesNewRoman,Bold" w:hAnsi="TimesNewRoman,Bold" w:cs="TimesNewRoman,Bold"/>
          <w:b/>
          <w:bCs/>
          <w:sz w:val="24"/>
          <w:szCs w:val="24"/>
        </w:rPr>
        <w:t>)</w:t>
      </w:r>
    </w:p>
    <w:p w14:paraId="5B375CCB" w14:textId="77777777" w:rsidR="00A27AA7" w:rsidRPr="00443D9A" w:rsidRDefault="00A27AA7" w:rsidP="00A27AA7">
      <w:pPr>
        <w:autoSpaceDE w:val="0"/>
        <w:autoSpaceDN w:val="0"/>
        <w:adjustRightInd w:val="0"/>
        <w:spacing w:after="0" w:line="240" w:lineRule="auto"/>
        <w:ind w:left="720"/>
        <w:rPr>
          <w:rFonts w:ascii="TimesNewRoman" w:hAnsi="TimesNewRoman" w:cs="TimesNewRoman"/>
          <w:sz w:val="24"/>
          <w:szCs w:val="24"/>
        </w:rPr>
      </w:pPr>
    </w:p>
    <w:p w14:paraId="36912B42" w14:textId="3A4024E0" w:rsidR="00444605" w:rsidRPr="00444605" w:rsidRDefault="00444605" w:rsidP="00444605">
      <w:pPr>
        <w:pStyle w:val="ListParagraph"/>
        <w:numPr>
          <w:ilvl w:val="0"/>
          <w:numId w:val="32"/>
        </w:numPr>
        <w:autoSpaceDE w:val="0"/>
        <w:autoSpaceDN w:val="0"/>
        <w:adjustRightInd w:val="0"/>
        <w:spacing w:after="0" w:line="240" w:lineRule="auto"/>
        <w:rPr>
          <w:rFonts w:ascii="TimesNewRoman" w:hAnsi="TimesNewRoman" w:cs="TimesNewRoman"/>
          <w:sz w:val="24"/>
          <w:szCs w:val="24"/>
        </w:rPr>
      </w:pPr>
      <w:r>
        <w:rPr>
          <w:rFonts w:ascii="TimesNewRoman" w:hAnsi="TimesNewRoman" w:cs="TimesNewRoman"/>
          <w:b/>
          <w:bCs/>
          <w:sz w:val="24"/>
          <w:szCs w:val="24"/>
        </w:rPr>
        <w:t>Alabama Bicentennial Schools of Excellence Application Packets and Project Materials</w:t>
      </w:r>
      <w:r w:rsidR="00443D9A">
        <w:rPr>
          <w:rFonts w:ascii="TimesNewRoman" w:hAnsi="TimesNewRoman" w:cs="TimesNewRoman"/>
          <w:b/>
          <w:bCs/>
          <w:sz w:val="24"/>
          <w:szCs w:val="24"/>
        </w:rPr>
        <w:t>.</w:t>
      </w:r>
      <w:r w:rsidR="00500B32">
        <w:rPr>
          <w:rFonts w:ascii="TimesNewRoman" w:hAnsi="TimesNewRoman" w:cs="TimesNewRoman"/>
          <w:b/>
          <w:bCs/>
          <w:sz w:val="24"/>
          <w:szCs w:val="24"/>
        </w:rPr>
        <w:t xml:space="preserve"> </w:t>
      </w:r>
      <w:r w:rsidR="00A83943">
        <w:rPr>
          <w:rFonts w:ascii="TimesNewRoman" w:hAnsi="TimesNewRoman" w:cs="TimesNewRoman"/>
          <w:sz w:val="24"/>
          <w:szCs w:val="24"/>
        </w:rPr>
        <w:t xml:space="preserve">Alabama schools selected to be Alabama Bicentennial Schools created and implemented community and service projects. Each school that submitted a final report became eligible </w:t>
      </w:r>
      <w:r w:rsidR="00500B32">
        <w:rPr>
          <w:rFonts w:ascii="TimesNewRoman" w:hAnsi="TimesNewRoman" w:cs="TimesNewRoman"/>
          <w:sz w:val="24"/>
          <w:szCs w:val="24"/>
        </w:rPr>
        <w:t xml:space="preserve">to be recognized as </w:t>
      </w:r>
      <w:r w:rsidR="00A83943">
        <w:rPr>
          <w:rFonts w:ascii="TimesNewRoman" w:hAnsi="TimesNewRoman" w:cs="TimesNewRoman"/>
          <w:sz w:val="24"/>
          <w:szCs w:val="24"/>
        </w:rPr>
        <w:t xml:space="preserve">an </w:t>
      </w:r>
      <w:r w:rsidR="00500B32">
        <w:rPr>
          <w:rFonts w:ascii="TimesNewRoman" w:hAnsi="TimesNewRoman" w:cs="TimesNewRoman"/>
          <w:sz w:val="24"/>
          <w:szCs w:val="24"/>
        </w:rPr>
        <w:t>Alabama Bicentennial School of Exc</w:t>
      </w:r>
      <w:r w:rsidR="00AA4842">
        <w:rPr>
          <w:rFonts w:ascii="TimesNewRoman" w:hAnsi="TimesNewRoman" w:cs="TimesNewRoman"/>
          <w:sz w:val="24"/>
          <w:szCs w:val="24"/>
        </w:rPr>
        <w:t xml:space="preserve">ellence and receive a $5,000 grant for community projects. Three schools from each of </w:t>
      </w:r>
      <w:r w:rsidR="00A621B2">
        <w:rPr>
          <w:rFonts w:ascii="TimesNewRoman" w:hAnsi="TimesNewRoman" w:cs="TimesNewRoman"/>
          <w:sz w:val="24"/>
          <w:szCs w:val="24"/>
        </w:rPr>
        <w:t xml:space="preserve">the state’s </w:t>
      </w:r>
      <w:r w:rsidR="00AA4842">
        <w:rPr>
          <w:rFonts w:ascii="TimesNewRoman" w:hAnsi="TimesNewRoman" w:cs="TimesNewRoman"/>
          <w:sz w:val="24"/>
          <w:szCs w:val="24"/>
        </w:rPr>
        <w:t xml:space="preserve">seven congressional districts were selected, for a total of twenty-one schools. </w:t>
      </w:r>
      <w:r w:rsidR="00AF104A">
        <w:rPr>
          <w:rFonts w:ascii="TimesNewRoman" w:hAnsi="TimesNewRoman" w:cs="TimesNewRoman"/>
          <w:sz w:val="24"/>
          <w:szCs w:val="24"/>
        </w:rPr>
        <w:t xml:space="preserve">These records </w:t>
      </w:r>
      <w:r w:rsidR="00A83943">
        <w:rPr>
          <w:rFonts w:ascii="TimesNewRoman" w:hAnsi="TimesNewRoman" w:cs="TimesNewRoman"/>
          <w:sz w:val="24"/>
          <w:szCs w:val="24"/>
        </w:rPr>
        <w:t xml:space="preserve">are retained as a record of a major initiative of the Alabama Bicentennial Commission </w:t>
      </w:r>
      <w:r w:rsidR="00AF104A">
        <w:rPr>
          <w:rFonts w:ascii="TimesNewRoman" w:hAnsi="TimesNewRoman" w:cs="TimesNewRoman"/>
          <w:sz w:val="24"/>
          <w:szCs w:val="24"/>
        </w:rPr>
        <w:t xml:space="preserve">to demonstrate why these twenty-one schools were selected. </w:t>
      </w:r>
      <w:r w:rsidR="00040FBD">
        <w:rPr>
          <w:rFonts w:ascii="TimesNewRoman" w:hAnsi="TimesNewRoman" w:cs="TimesNewRoman"/>
          <w:b/>
          <w:bCs/>
          <w:color w:val="000000"/>
          <w:sz w:val="24"/>
          <w:szCs w:val="24"/>
        </w:rPr>
        <w:t xml:space="preserve">(Bibliographic Title: </w:t>
      </w:r>
      <w:r w:rsidR="00D04677">
        <w:rPr>
          <w:rFonts w:ascii="TimesNewRoman" w:hAnsi="TimesNewRoman" w:cs="TimesNewRoman"/>
          <w:b/>
          <w:bCs/>
          <w:color w:val="000000"/>
          <w:sz w:val="24"/>
          <w:szCs w:val="24"/>
        </w:rPr>
        <w:t>Schools of Excellence Project Files</w:t>
      </w:r>
      <w:r w:rsidR="00040FBD">
        <w:rPr>
          <w:rFonts w:ascii="TimesNewRoman" w:hAnsi="TimesNewRoman" w:cs="TimesNewRoman"/>
          <w:b/>
          <w:bCs/>
          <w:color w:val="000000"/>
          <w:sz w:val="24"/>
          <w:szCs w:val="24"/>
        </w:rPr>
        <w:t>)</w:t>
      </w:r>
    </w:p>
    <w:p w14:paraId="1632E1B4" w14:textId="77777777" w:rsidR="00964E47" w:rsidRDefault="00964E47" w:rsidP="00964E47">
      <w:pPr>
        <w:autoSpaceDE w:val="0"/>
        <w:autoSpaceDN w:val="0"/>
        <w:adjustRightInd w:val="0"/>
        <w:spacing w:after="0" w:line="240" w:lineRule="auto"/>
        <w:rPr>
          <w:rFonts w:ascii="TimesNewRoman,Bold" w:hAnsi="TimesNewRoman,Bold" w:cs="TimesNewRoman,Bold"/>
          <w:b/>
          <w:bCs/>
          <w:color w:val="000000"/>
          <w:sz w:val="24"/>
          <w:szCs w:val="24"/>
        </w:rPr>
      </w:pPr>
    </w:p>
    <w:p w14:paraId="7060B646" w14:textId="295B524B" w:rsidR="00443D9A" w:rsidRPr="00AD4DB7" w:rsidRDefault="00DC5157" w:rsidP="00287EEA">
      <w:pPr>
        <w:numPr>
          <w:ilvl w:val="0"/>
          <w:numId w:val="9"/>
        </w:numPr>
        <w:autoSpaceDE w:val="0"/>
        <w:autoSpaceDN w:val="0"/>
        <w:adjustRightInd w:val="0"/>
        <w:spacing w:after="0" w:line="240" w:lineRule="auto"/>
        <w:rPr>
          <w:rFonts w:ascii="TimesNewRoman" w:hAnsi="TimesNewRoman" w:cs="TimesNewRoman"/>
          <w:color w:val="000000"/>
          <w:sz w:val="24"/>
          <w:szCs w:val="24"/>
        </w:rPr>
      </w:pPr>
      <w:r>
        <w:rPr>
          <w:rFonts w:ascii="TimesNewRoman,Bold" w:hAnsi="TimesNewRoman,Bold" w:cs="TimesNewRoman,Bold"/>
          <w:b/>
          <w:bCs/>
          <w:sz w:val="24"/>
          <w:szCs w:val="24"/>
        </w:rPr>
        <w:t xml:space="preserve">Teacher </w:t>
      </w:r>
      <w:r w:rsidR="00A621B2">
        <w:rPr>
          <w:rFonts w:ascii="TimesNewRoman,Bold" w:hAnsi="TimesNewRoman,Bold" w:cs="TimesNewRoman,Bold"/>
          <w:b/>
          <w:bCs/>
          <w:sz w:val="24"/>
          <w:szCs w:val="24"/>
        </w:rPr>
        <w:t>Professional Development</w:t>
      </w:r>
      <w:r w:rsidR="00214DD2">
        <w:rPr>
          <w:rFonts w:ascii="TimesNewRoman,Bold" w:hAnsi="TimesNewRoman,Bold" w:cs="TimesNewRoman,Bold"/>
          <w:b/>
          <w:bCs/>
          <w:sz w:val="24"/>
          <w:szCs w:val="24"/>
        </w:rPr>
        <w:t xml:space="preserve"> Workshop Agendas.</w:t>
      </w:r>
      <w:r w:rsidR="00500B32">
        <w:rPr>
          <w:rFonts w:ascii="TimesNewRoman" w:hAnsi="TimesNewRoman" w:cs="TimesNewRoman"/>
          <w:color w:val="FF0000"/>
          <w:sz w:val="24"/>
          <w:szCs w:val="24"/>
        </w:rPr>
        <w:t xml:space="preserve"> </w:t>
      </w:r>
      <w:r w:rsidR="00AF104A">
        <w:rPr>
          <w:rFonts w:ascii="TimesNewRoman" w:hAnsi="TimesNewRoman" w:cs="TimesNewRoman"/>
          <w:sz w:val="24"/>
          <w:szCs w:val="24"/>
        </w:rPr>
        <w:t xml:space="preserve">These records document the </w:t>
      </w:r>
      <w:r w:rsidR="00B4408D">
        <w:rPr>
          <w:rFonts w:ascii="TimesNewRoman" w:hAnsi="TimesNewRoman" w:cs="TimesNewRoman"/>
          <w:sz w:val="24"/>
          <w:szCs w:val="24"/>
        </w:rPr>
        <w:t xml:space="preserve">planned </w:t>
      </w:r>
      <w:r w:rsidR="00AF104A">
        <w:rPr>
          <w:rFonts w:ascii="TimesNewRoman" w:hAnsi="TimesNewRoman" w:cs="TimesNewRoman"/>
          <w:sz w:val="24"/>
          <w:szCs w:val="24"/>
        </w:rPr>
        <w:t xml:space="preserve">topics </w:t>
      </w:r>
      <w:r w:rsidR="00B4408D">
        <w:rPr>
          <w:rFonts w:ascii="TimesNewRoman" w:hAnsi="TimesNewRoman" w:cs="TimesNewRoman"/>
          <w:sz w:val="24"/>
          <w:szCs w:val="24"/>
        </w:rPr>
        <w:t xml:space="preserve">of discussion </w:t>
      </w:r>
      <w:r w:rsidR="00AF104A">
        <w:rPr>
          <w:rFonts w:ascii="TimesNewRoman" w:hAnsi="TimesNewRoman" w:cs="TimesNewRoman"/>
          <w:sz w:val="24"/>
          <w:szCs w:val="24"/>
        </w:rPr>
        <w:t xml:space="preserve">in the </w:t>
      </w:r>
      <w:r>
        <w:rPr>
          <w:rFonts w:ascii="TimesNewRoman" w:hAnsi="TimesNewRoman" w:cs="TimesNewRoman"/>
          <w:sz w:val="24"/>
          <w:szCs w:val="24"/>
        </w:rPr>
        <w:t>Bicentennial Summer Institutes</w:t>
      </w:r>
      <w:r w:rsidR="00AF104A">
        <w:rPr>
          <w:rFonts w:ascii="TimesNewRoman" w:hAnsi="TimesNewRoman" w:cs="TimesNewRoman"/>
          <w:sz w:val="24"/>
          <w:szCs w:val="24"/>
        </w:rPr>
        <w:t xml:space="preserve"> </w:t>
      </w:r>
      <w:r w:rsidR="0087147F">
        <w:rPr>
          <w:rFonts w:ascii="TimesNewRoman" w:hAnsi="TimesNewRoman" w:cs="TimesNewRoman"/>
          <w:sz w:val="24"/>
          <w:szCs w:val="24"/>
        </w:rPr>
        <w:t>which</w:t>
      </w:r>
      <w:r w:rsidR="00AF104A">
        <w:rPr>
          <w:rFonts w:ascii="TimesNewRoman" w:hAnsi="TimesNewRoman" w:cs="TimesNewRoman"/>
          <w:sz w:val="24"/>
          <w:szCs w:val="24"/>
        </w:rPr>
        <w:t xml:space="preserve"> the Commission offers to Alabama teachers. Workshop agendas </w:t>
      </w:r>
      <w:r w:rsidR="00B4408D">
        <w:rPr>
          <w:rFonts w:ascii="TimesNewRoman" w:hAnsi="TimesNewRoman" w:cs="TimesNewRoman"/>
          <w:sz w:val="24"/>
          <w:szCs w:val="24"/>
        </w:rPr>
        <w:t>provide</w:t>
      </w:r>
      <w:r w:rsidR="00AF104A">
        <w:rPr>
          <w:rFonts w:ascii="TimesNewRoman" w:hAnsi="TimesNewRoman" w:cs="TimesNewRoman"/>
          <w:sz w:val="24"/>
          <w:szCs w:val="24"/>
        </w:rPr>
        <w:t xml:space="preserve"> a record of the information the Commission distributes in the course of one of its major initiatives.</w:t>
      </w:r>
      <w:r w:rsidR="00500B32">
        <w:rPr>
          <w:rFonts w:ascii="TimesNewRoman" w:hAnsi="TimesNewRoman" w:cs="TimesNewRoman"/>
          <w:color w:val="FF0000"/>
          <w:sz w:val="24"/>
          <w:szCs w:val="24"/>
        </w:rPr>
        <w:t xml:space="preserve"> </w:t>
      </w:r>
      <w:r w:rsidR="009C4496" w:rsidRPr="00744073">
        <w:rPr>
          <w:rFonts w:ascii="TimesNewRoman,Bold" w:hAnsi="TimesNewRoman,Bold" w:cs="TimesNewRoman,Bold"/>
          <w:b/>
          <w:bCs/>
          <w:color w:val="000000"/>
          <w:sz w:val="24"/>
          <w:szCs w:val="24"/>
        </w:rPr>
        <w:t>(Bibliographic Tit</w:t>
      </w:r>
      <w:r w:rsidR="009C4496">
        <w:rPr>
          <w:rFonts w:ascii="TimesNewRoman,Bold" w:hAnsi="TimesNewRoman,Bold" w:cs="TimesNewRoman,Bold"/>
          <w:b/>
          <w:bCs/>
          <w:color w:val="000000"/>
          <w:sz w:val="24"/>
          <w:szCs w:val="24"/>
        </w:rPr>
        <w:t xml:space="preserve">le: </w:t>
      </w:r>
      <w:r>
        <w:rPr>
          <w:rFonts w:ascii="TimesNewRoman,Bold" w:hAnsi="TimesNewRoman,Bold" w:cs="TimesNewRoman,Bold"/>
          <w:b/>
          <w:bCs/>
          <w:sz w:val="24"/>
          <w:szCs w:val="24"/>
        </w:rPr>
        <w:t>Teacher Professional Development</w:t>
      </w:r>
      <w:r w:rsidR="00D04677">
        <w:rPr>
          <w:rFonts w:ascii="TimesNewRoman,Bold" w:hAnsi="TimesNewRoman,Bold" w:cs="TimesNewRoman,Bold"/>
          <w:b/>
          <w:bCs/>
          <w:sz w:val="24"/>
          <w:szCs w:val="24"/>
        </w:rPr>
        <w:t xml:space="preserve"> Files)</w:t>
      </w:r>
      <w:r w:rsidR="00443D9A" w:rsidRPr="00287EEA">
        <w:rPr>
          <w:rFonts w:ascii="TimesNewRoman" w:hAnsi="TimesNewRoman" w:cs="TimesNewRoman"/>
          <w:b/>
          <w:bCs/>
          <w:color w:val="000000"/>
          <w:sz w:val="24"/>
          <w:szCs w:val="24"/>
        </w:rPr>
        <w:t xml:space="preserve"> </w:t>
      </w:r>
    </w:p>
    <w:p w14:paraId="386EA3FC" w14:textId="77777777" w:rsidR="00964E47" w:rsidRPr="009617C8" w:rsidRDefault="00964E47" w:rsidP="00964E47">
      <w:pPr>
        <w:autoSpaceDE w:val="0"/>
        <w:autoSpaceDN w:val="0"/>
        <w:adjustRightInd w:val="0"/>
        <w:spacing w:after="0" w:line="240" w:lineRule="auto"/>
        <w:rPr>
          <w:rFonts w:ascii="TimesNewRoman,Bold" w:hAnsi="TimesNewRoman,Bold" w:cs="TimesNewRoman,Bold"/>
          <w:b/>
          <w:bCs/>
          <w:color w:val="FF0000"/>
          <w:sz w:val="24"/>
          <w:szCs w:val="24"/>
        </w:rPr>
      </w:pPr>
    </w:p>
    <w:p w14:paraId="0795DB82" w14:textId="0BEA50F9" w:rsidR="00964E47" w:rsidRPr="00CD7A82" w:rsidRDefault="009B7CEC" w:rsidP="00964E47">
      <w:pPr>
        <w:autoSpaceDE w:val="0"/>
        <w:autoSpaceDN w:val="0"/>
        <w:adjustRightInd w:val="0"/>
        <w:spacing w:after="0" w:line="240" w:lineRule="auto"/>
        <w:rPr>
          <w:rFonts w:ascii="TimesNewRoman" w:hAnsi="TimesNewRoman" w:cs="TimesNewRoman"/>
          <w:sz w:val="32"/>
          <w:szCs w:val="28"/>
        </w:rPr>
      </w:pPr>
      <w:r w:rsidRPr="00CD7A82">
        <w:rPr>
          <w:rFonts w:ascii="TimesNewRoman,Bold" w:hAnsi="TimesNewRoman,Bold" w:cs="TimesNewRoman,Bold"/>
          <w:b/>
          <w:bCs/>
          <w:sz w:val="28"/>
          <w:szCs w:val="28"/>
        </w:rPr>
        <w:t xml:space="preserve">Collaborating with </w:t>
      </w:r>
      <w:r w:rsidR="00040FBD">
        <w:rPr>
          <w:rFonts w:ascii="TimesNewRoman,Bold" w:hAnsi="TimesNewRoman,Bold" w:cs="TimesNewRoman,Bold"/>
          <w:b/>
          <w:bCs/>
          <w:sz w:val="28"/>
          <w:szCs w:val="28"/>
        </w:rPr>
        <w:t>Auxiliary</w:t>
      </w:r>
      <w:r w:rsidRPr="00CD7A82">
        <w:rPr>
          <w:rFonts w:ascii="TimesNewRoman,Bold" w:hAnsi="TimesNewRoman,Bold" w:cs="TimesNewRoman,Bold"/>
          <w:b/>
          <w:bCs/>
          <w:sz w:val="28"/>
          <w:szCs w:val="28"/>
        </w:rPr>
        <w:t xml:space="preserve"> O</w:t>
      </w:r>
      <w:r w:rsidR="00CD7A82" w:rsidRPr="00CD7A82">
        <w:rPr>
          <w:rFonts w:ascii="TimesNewRoman,Bold" w:hAnsi="TimesNewRoman,Bold" w:cs="TimesNewRoman,Bold"/>
          <w:b/>
          <w:bCs/>
          <w:sz w:val="28"/>
          <w:szCs w:val="28"/>
        </w:rPr>
        <w:t>r</w:t>
      </w:r>
      <w:r w:rsidRPr="00CD7A82">
        <w:rPr>
          <w:rFonts w:ascii="TimesNewRoman,Bold" w:hAnsi="TimesNewRoman,Bold" w:cs="TimesNewRoman,Bold"/>
          <w:b/>
          <w:bCs/>
          <w:sz w:val="28"/>
          <w:szCs w:val="28"/>
        </w:rPr>
        <w:t>ganization</w:t>
      </w:r>
      <w:r w:rsidR="00CD7A82" w:rsidRPr="00CD7A82">
        <w:rPr>
          <w:rFonts w:ascii="TimesNewRoman,Bold" w:hAnsi="TimesNewRoman,Bold" w:cs="TimesNewRoman,Bold"/>
          <w:b/>
          <w:bCs/>
          <w:sz w:val="28"/>
          <w:szCs w:val="28"/>
        </w:rPr>
        <w:t>s</w:t>
      </w:r>
    </w:p>
    <w:p w14:paraId="1B12BF5A" w14:textId="77777777" w:rsidR="00964E47" w:rsidRDefault="00964E47" w:rsidP="00964E47">
      <w:pPr>
        <w:autoSpaceDE w:val="0"/>
        <w:autoSpaceDN w:val="0"/>
        <w:adjustRightInd w:val="0"/>
        <w:spacing w:after="0" w:line="240" w:lineRule="auto"/>
        <w:rPr>
          <w:rFonts w:ascii="TimesNewRoman" w:hAnsi="TimesNewRoman" w:cs="TimesNewRoman"/>
          <w:color w:val="000000"/>
          <w:sz w:val="24"/>
          <w:szCs w:val="24"/>
        </w:rPr>
      </w:pPr>
    </w:p>
    <w:p w14:paraId="74F27CCB" w14:textId="6DFEDB2B" w:rsidR="00964E47" w:rsidRPr="005308FA" w:rsidRDefault="00214DD2" w:rsidP="000F1132">
      <w:pPr>
        <w:numPr>
          <w:ilvl w:val="0"/>
          <w:numId w:val="9"/>
        </w:numPr>
        <w:autoSpaceDE w:val="0"/>
        <w:autoSpaceDN w:val="0"/>
        <w:adjustRightInd w:val="0"/>
        <w:spacing w:after="0" w:line="240" w:lineRule="auto"/>
        <w:rPr>
          <w:rFonts w:ascii="TimesNewRoman" w:hAnsi="TimesNewRoman" w:cs="TimesNewRoman"/>
          <w:color w:val="000000"/>
          <w:sz w:val="24"/>
          <w:szCs w:val="24"/>
        </w:rPr>
      </w:pPr>
      <w:r w:rsidRPr="00A27AA7">
        <w:rPr>
          <w:rFonts w:ascii="TimesNewRoman,Bold" w:hAnsi="TimesNewRoman,Bold" w:cs="TimesNewRoman,Bold"/>
          <w:b/>
          <w:bCs/>
          <w:sz w:val="24"/>
          <w:szCs w:val="24"/>
        </w:rPr>
        <w:t xml:space="preserve">Articles of Incorporation. </w:t>
      </w:r>
      <w:r w:rsidR="00374373">
        <w:rPr>
          <w:rFonts w:ascii="TimesNewRoman,Bold" w:hAnsi="TimesNewRoman,Bold" w:cs="TimesNewRoman,Bold"/>
          <w:sz w:val="24"/>
          <w:szCs w:val="24"/>
        </w:rPr>
        <w:t xml:space="preserve">These records legally establish the </w:t>
      </w:r>
      <w:r w:rsidR="0087147F">
        <w:rPr>
          <w:rFonts w:ascii="TimesNewRoman,Bold" w:hAnsi="TimesNewRoman,Bold" w:cs="TimesNewRoman,Bold"/>
          <w:sz w:val="24"/>
          <w:szCs w:val="24"/>
        </w:rPr>
        <w:t xml:space="preserve">Alabama Bicentennial Commission </w:t>
      </w:r>
      <w:r w:rsidR="00374373">
        <w:rPr>
          <w:rFonts w:ascii="TimesNewRoman,Bold" w:hAnsi="TimesNewRoman,Bold" w:cs="TimesNewRoman,Bold"/>
          <w:sz w:val="24"/>
          <w:szCs w:val="24"/>
        </w:rPr>
        <w:t xml:space="preserve">Foundation as a </w:t>
      </w:r>
      <w:r w:rsidR="000F1132">
        <w:rPr>
          <w:rFonts w:ascii="TimesNewRoman,Bold" w:hAnsi="TimesNewRoman,Bold" w:cs="TimesNewRoman,Bold"/>
          <w:sz w:val="24"/>
          <w:szCs w:val="24"/>
        </w:rPr>
        <w:t>unique recognized</w:t>
      </w:r>
      <w:r w:rsidR="00374373">
        <w:rPr>
          <w:rFonts w:ascii="TimesNewRoman,Bold" w:hAnsi="TimesNewRoman,Bold" w:cs="TimesNewRoman,Bold"/>
          <w:sz w:val="24"/>
          <w:szCs w:val="24"/>
        </w:rPr>
        <w:t xml:space="preserve"> entity. The </w:t>
      </w:r>
      <w:r w:rsidR="000F1132">
        <w:rPr>
          <w:rFonts w:ascii="TimesNewRoman,Bold" w:hAnsi="TimesNewRoman,Bold" w:cs="TimesNewRoman,Bold"/>
          <w:sz w:val="24"/>
          <w:szCs w:val="24"/>
        </w:rPr>
        <w:t>a</w:t>
      </w:r>
      <w:r w:rsidR="00374373">
        <w:rPr>
          <w:rFonts w:ascii="TimesNewRoman,Bold" w:hAnsi="TimesNewRoman,Bold" w:cs="TimesNewRoman,Bold"/>
          <w:sz w:val="24"/>
          <w:szCs w:val="24"/>
        </w:rPr>
        <w:t xml:space="preserve">rticles of </w:t>
      </w:r>
      <w:r w:rsidR="000F1132">
        <w:rPr>
          <w:rFonts w:ascii="TimesNewRoman,Bold" w:hAnsi="TimesNewRoman,Bold" w:cs="TimesNewRoman,Bold"/>
          <w:sz w:val="24"/>
          <w:szCs w:val="24"/>
        </w:rPr>
        <w:t>i</w:t>
      </w:r>
      <w:r w:rsidR="00374373">
        <w:rPr>
          <w:rFonts w:ascii="TimesNewRoman,Bold" w:hAnsi="TimesNewRoman,Bold" w:cs="TimesNewRoman,Bold"/>
          <w:sz w:val="24"/>
          <w:szCs w:val="24"/>
        </w:rPr>
        <w:t xml:space="preserve">ncorporation should be retained permanently to document for the historical record how and for what purpose the Foundation was established. </w:t>
      </w:r>
      <w:r w:rsidR="00040FBD">
        <w:rPr>
          <w:rFonts w:ascii="TimesNewRoman" w:hAnsi="TimesNewRoman" w:cs="TimesNewRoman"/>
          <w:b/>
          <w:bCs/>
          <w:color w:val="000000"/>
          <w:sz w:val="24"/>
          <w:szCs w:val="24"/>
        </w:rPr>
        <w:t xml:space="preserve">(Bibliographic Title: </w:t>
      </w:r>
      <w:r w:rsidR="00D04677">
        <w:rPr>
          <w:rFonts w:ascii="TimesNewRoman" w:hAnsi="TimesNewRoman" w:cs="TimesNewRoman"/>
          <w:b/>
          <w:bCs/>
          <w:color w:val="000000"/>
          <w:sz w:val="24"/>
          <w:szCs w:val="24"/>
        </w:rPr>
        <w:t>Foundation Administrative Files</w:t>
      </w:r>
      <w:r w:rsidR="00040FBD">
        <w:rPr>
          <w:rFonts w:ascii="TimesNewRoman" w:hAnsi="TimesNewRoman" w:cs="TimesNewRoman"/>
          <w:b/>
          <w:bCs/>
          <w:color w:val="000000"/>
          <w:sz w:val="24"/>
          <w:szCs w:val="24"/>
        </w:rPr>
        <w:t>)</w:t>
      </w:r>
    </w:p>
    <w:p w14:paraId="301339BD" w14:textId="6C9AD2F6" w:rsidR="005308FA" w:rsidRDefault="005308FA" w:rsidP="005308FA">
      <w:pPr>
        <w:autoSpaceDE w:val="0"/>
        <w:autoSpaceDN w:val="0"/>
        <w:adjustRightInd w:val="0"/>
        <w:spacing w:after="0" w:line="240" w:lineRule="auto"/>
        <w:rPr>
          <w:rFonts w:ascii="TimesNewRoman,Bold" w:hAnsi="TimesNewRoman,Bold" w:cs="TimesNewRoman,Bold"/>
          <w:b/>
          <w:bCs/>
          <w:sz w:val="24"/>
          <w:szCs w:val="24"/>
        </w:rPr>
      </w:pPr>
    </w:p>
    <w:p w14:paraId="0A9C1644" w14:textId="2C9002FD" w:rsidR="005308FA" w:rsidRPr="005308FA" w:rsidRDefault="005308FA" w:rsidP="005308FA">
      <w:pPr>
        <w:pStyle w:val="ListParagraph"/>
        <w:numPr>
          <w:ilvl w:val="0"/>
          <w:numId w:val="9"/>
        </w:numPr>
        <w:autoSpaceDE w:val="0"/>
        <w:autoSpaceDN w:val="0"/>
        <w:adjustRightInd w:val="0"/>
        <w:spacing w:after="0" w:line="240" w:lineRule="auto"/>
        <w:rPr>
          <w:rFonts w:ascii="TimesNewRoman" w:hAnsi="TimesNewRoman" w:cs="TimesNewRoman"/>
          <w:color w:val="000000"/>
          <w:sz w:val="24"/>
          <w:szCs w:val="24"/>
        </w:rPr>
      </w:pPr>
      <w:r>
        <w:rPr>
          <w:rFonts w:ascii="TimesNewRoman" w:hAnsi="TimesNewRoman" w:cs="TimesNewRoman"/>
          <w:b/>
          <w:bCs/>
          <w:color w:val="000000"/>
          <w:sz w:val="24"/>
          <w:szCs w:val="24"/>
        </w:rPr>
        <w:t xml:space="preserve">Bylaws of the Alabama Bicentennial </w:t>
      </w:r>
      <w:r w:rsidR="0087147F">
        <w:rPr>
          <w:rFonts w:ascii="TimesNewRoman" w:hAnsi="TimesNewRoman" w:cs="TimesNewRoman"/>
          <w:b/>
          <w:bCs/>
          <w:color w:val="000000"/>
          <w:sz w:val="24"/>
          <w:szCs w:val="24"/>
        </w:rPr>
        <w:t xml:space="preserve">Commission </w:t>
      </w:r>
      <w:r>
        <w:rPr>
          <w:rFonts w:ascii="TimesNewRoman" w:hAnsi="TimesNewRoman" w:cs="TimesNewRoman"/>
          <w:b/>
          <w:bCs/>
          <w:color w:val="000000"/>
          <w:sz w:val="24"/>
          <w:szCs w:val="24"/>
        </w:rPr>
        <w:t>Foundation.</w:t>
      </w:r>
      <w:r w:rsidR="00B26CA4">
        <w:rPr>
          <w:rFonts w:ascii="TimesNewRoman" w:hAnsi="TimesNewRoman" w:cs="TimesNewRoman"/>
          <w:b/>
          <w:bCs/>
          <w:color w:val="000000"/>
          <w:sz w:val="24"/>
          <w:szCs w:val="24"/>
        </w:rPr>
        <w:t xml:space="preserve"> </w:t>
      </w:r>
      <w:r w:rsidR="00B26CA4">
        <w:rPr>
          <w:rFonts w:ascii="TimesNewRoman" w:hAnsi="TimesNewRoman" w:cs="TimesNewRoman"/>
          <w:color w:val="000000"/>
          <w:sz w:val="24"/>
          <w:szCs w:val="24"/>
        </w:rPr>
        <w:t xml:space="preserve">These records document the rules and guidelines by which the Foundation is governed. Bylaws should be maintained to </w:t>
      </w:r>
      <w:r w:rsidR="0087147F">
        <w:rPr>
          <w:rFonts w:ascii="TimesNewRoman" w:hAnsi="TimesNewRoman" w:cs="TimesNewRoman"/>
          <w:color w:val="000000"/>
          <w:sz w:val="24"/>
          <w:szCs w:val="24"/>
        </w:rPr>
        <w:t>demonstrate</w:t>
      </w:r>
      <w:r w:rsidR="00B26CA4">
        <w:rPr>
          <w:rFonts w:ascii="TimesNewRoman" w:hAnsi="TimesNewRoman" w:cs="TimesNewRoman"/>
          <w:color w:val="000000"/>
          <w:sz w:val="24"/>
          <w:szCs w:val="24"/>
        </w:rPr>
        <w:t xml:space="preserve"> how the Foundation is organized and operated. </w:t>
      </w:r>
      <w:r w:rsidR="00040FBD">
        <w:rPr>
          <w:rFonts w:ascii="TimesNewRoman" w:hAnsi="TimesNewRoman" w:cs="TimesNewRoman"/>
          <w:b/>
          <w:bCs/>
          <w:color w:val="000000"/>
          <w:sz w:val="24"/>
          <w:szCs w:val="24"/>
        </w:rPr>
        <w:t xml:space="preserve">(Bibliographic Title: </w:t>
      </w:r>
      <w:r w:rsidR="00D04677">
        <w:rPr>
          <w:rFonts w:ascii="TimesNewRoman" w:hAnsi="TimesNewRoman" w:cs="TimesNewRoman"/>
          <w:b/>
          <w:bCs/>
          <w:color w:val="000000"/>
          <w:sz w:val="24"/>
          <w:szCs w:val="24"/>
        </w:rPr>
        <w:t>Foundation Administrative Files</w:t>
      </w:r>
      <w:r w:rsidR="00040FBD">
        <w:rPr>
          <w:rFonts w:ascii="TimesNewRoman" w:hAnsi="TimesNewRoman" w:cs="TimesNewRoman"/>
          <w:b/>
          <w:bCs/>
          <w:color w:val="000000"/>
          <w:sz w:val="24"/>
          <w:szCs w:val="24"/>
        </w:rPr>
        <w:t>)</w:t>
      </w:r>
    </w:p>
    <w:p w14:paraId="5CD3327B" w14:textId="77777777" w:rsidR="00751C24" w:rsidRPr="001976D6" w:rsidRDefault="00751C24" w:rsidP="001976D6">
      <w:pPr>
        <w:spacing w:after="0" w:line="240" w:lineRule="auto"/>
        <w:rPr>
          <w:rFonts w:ascii="TimesNewRoman" w:hAnsi="TimesNewRoman" w:cs="TimesNewRoman"/>
          <w:color w:val="000000"/>
          <w:sz w:val="24"/>
          <w:szCs w:val="24"/>
        </w:rPr>
      </w:pPr>
    </w:p>
    <w:p w14:paraId="4DC6C07C" w14:textId="6BE1DD55" w:rsidR="00751C24" w:rsidRPr="00EE35EA" w:rsidRDefault="00EE35EA" w:rsidP="00A92E72">
      <w:pPr>
        <w:numPr>
          <w:ilvl w:val="0"/>
          <w:numId w:val="9"/>
        </w:numPr>
        <w:autoSpaceDE w:val="0"/>
        <w:autoSpaceDN w:val="0"/>
        <w:adjustRightInd w:val="0"/>
        <w:spacing w:after="0" w:line="240" w:lineRule="auto"/>
        <w:rPr>
          <w:rFonts w:ascii="TimesNewRoman" w:hAnsi="TimesNewRoman" w:cs="TimesNewRoman"/>
          <w:color w:val="000000"/>
          <w:sz w:val="24"/>
          <w:szCs w:val="24"/>
        </w:rPr>
      </w:pPr>
      <w:r>
        <w:rPr>
          <w:rFonts w:ascii="TimesNewRoman" w:hAnsi="TimesNewRoman" w:cs="TimesNewRoman"/>
          <w:b/>
          <w:bCs/>
          <w:color w:val="000000"/>
          <w:sz w:val="24"/>
          <w:szCs w:val="24"/>
        </w:rPr>
        <w:t xml:space="preserve">Meeting </w:t>
      </w:r>
      <w:r w:rsidR="0087147F">
        <w:rPr>
          <w:rFonts w:ascii="TimesNewRoman" w:hAnsi="TimesNewRoman" w:cs="TimesNewRoman"/>
          <w:b/>
          <w:bCs/>
          <w:color w:val="000000"/>
          <w:sz w:val="24"/>
          <w:szCs w:val="24"/>
        </w:rPr>
        <w:t>Minutes, Agendas</w:t>
      </w:r>
      <w:r>
        <w:rPr>
          <w:rFonts w:ascii="TimesNewRoman" w:hAnsi="TimesNewRoman" w:cs="TimesNewRoman"/>
          <w:b/>
          <w:bCs/>
          <w:color w:val="000000"/>
          <w:sz w:val="24"/>
          <w:szCs w:val="24"/>
        </w:rPr>
        <w:t>, and Packets of the Alabama Bicentennial Commission Foundation</w:t>
      </w:r>
      <w:r w:rsidR="006C31D3">
        <w:rPr>
          <w:rFonts w:ascii="TimesNewRoman" w:hAnsi="TimesNewRoman" w:cs="TimesNewRoman"/>
          <w:b/>
          <w:bCs/>
          <w:color w:val="000000"/>
          <w:sz w:val="24"/>
          <w:szCs w:val="24"/>
        </w:rPr>
        <w:t xml:space="preserve">. </w:t>
      </w:r>
      <w:r w:rsidR="008B205E">
        <w:rPr>
          <w:rFonts w:ascii="TimesNewRoman,Bold" w:hAnsi="TimesNewRoman,Bold" w:cs="TimesNewRoman,Bold"/>
          <w:sz w:val="24"/>
          <w:szCs w:val="24"/>
        </w:rPr>
        <w:t xml:space="preserve">These meeting </w:t>
      </w:r>
      <w:r w:rsidR="0087147F">
        <w:rPr>
          <w:rFonts w:ascii="TimesNewRoman,Bold" w:hAnsi="TimesNewRoman,Bold" w:cs="TimesNewRoman,Bold"/>
          <w:sz w:val="24"/>
          <w:szCs w:val="24"/>
        </w:rPr>
        <w:t>minutes, agendas</w:t>
      </w:r>
      <w:r w:rsidR="008B205E">
        <w:rPr>
          <w:rFonts w:ascii="TimesNewRoman,Bold" w:hAnsi="TimesNewRoman,Bold" w:cs="TimesNewRoman,Bold"/>
          <w:sz w:val="24"/>
          <w:szCs w:val="24"/>
        </w:rPr>
        <w:t xml:space="preserve">, and packets document discussions, decisions, and actions of the Alabama Bicentennial Commission Foundation. These records should be retained permanently to document the decision-making process of Foundation leadership. </w:t>
      </w:r>
      <w:r w:rsidR="006C31D3">
        <w:rPr>
          <w:rFonts w:ascii="TimesNewRoman" w:hAnsi="TimesNewRoman" w:cs="TimesNewRoman"/>
          <w:b/>
          <w:bCs/>
          <w:color w:val="000000"/>
          <w:sz w:val="24"/>
          <w:szCs w:val="24"/>
        </w:rPr>
        <w:t xml:space="preserve">(Bibliographic Title: </w:t>
      </w:r>
      <w:r w:rsidR="00D04677">
        <w:rPr>
          <w:rFonts w:ascii="TimesNewRoman" w:hAnsi="TimesNewRoman" w:cs="TimesNewRoman"/>
          <w:b/>
          <w:bCs/>
          <w:color w:val="000000"/>
          <w:sz w:val="24"/>
          <w:szCs w:val="24"/>
        </w:rPr>
        <w:t xml:space="preserve">Foundation </w:t>
      </w:r>
      <w:r w:rsidR="006C31D3">
        <w:rPr>
          <w:rFonts w:ascii="TimesNewRoman" w:hAnsi="TimesNewRoman" w:cs="TimesNewRoman"/>
          <w:b/>
          <w:bCs/>
          <w:color w:val="000000"/>
          <w:sz w:val="24"/>
          <w:szCs w:val="24"/>
        </w:rPr>
        <w:t>Meeting Files)</w:t>
      </w:r>
    </w:p>
    <w:p w14:paraId="782E655B" w14:textId="77777777" w:rsidR="00EE35EA" w:rsidRDefault="00EE35EA" w:rsidP="00A92E72">
      <w:pPr>
        <w:pStyle w:val="ListParagraph"/>
        <w:spacing w:after="0" w:line="240" w:lineRule="auto"/>
        <w:rPr>
          <w:rFonts w:ascii="TimesNewRoman" w:hAnsi="TimesNewRoman" w:cs="TimesNewRoman"/>
          <w:color w:val="000000"/>
          <w:sz w:val="24"/>
          <w:szCs w:val="24"/>
        </w:rPr>
      </w:pPr>
    </w:p>
    <w:p w14:paraId="42AF0098" w14:textId="762D0A60" w:rsidR="00EE35EA" w:rsidRDefault="00EE35EA" w:rsidP="005C725A">
      <w:pPr>
        <w:numPr>
          <w:ilvl w:val="0"/>
          <w:numId w:val="9"/>
        </w:numPr>
        <w:autoSpaceDE w:val="0"/>
        <w:autoSpaceDN w:val="0"/>
        <w:adjustRightInd w:val="0"/>
        <w:spacing w:after="0" w:line="240" w:lineRule="auto"/>
        <w:rPr>
          <w:rFonts w:ascii="TimesNewRoman" w:hAnsi="TimesNewRoman" w:cs="TimesNewRoman"/>
          <w:color w:val="000000"/>
          <w:sz w:val="24"/>
          <w:szCs w:val="24"/>
        </w:rPr>
      </w:pPr>
      <w:r w:rsidRPr="00E830B1">
        <w:rPr>
          <w:rFonts w:ascii="TimesNewRoman" w:hAnsi="TimesNewRoman" w:cs="TimesNewRoman"/>
          <w:b/>
          <w:bCs/>
          <w:color w:val="000000"/>
          <w:sz w:val="24"/>
          <w:szCs w:val="24"/>
        </w:rPr>
        <w:t>Records Documenting Tax Exempt Status</w:t>
      </w:r>
      <w:r w:rsidR="006C31D3" w:rsidRPr="00E830B1">
        <w:rPr>
          <w:rFonts w:ascii="TimesNewRoman" w:hAnsi="TimesNewRoman" w:cs="TimesNewRoman"/>
          <w:b/>
          <w:bCs/>
          <w:color w:val="000000"/>
          <w:sz w:val="24"/>
          <w:szCs w:val="24"/>
        </w:rPr>
        <w:t>.</w:t>
      </w:r>
      <w:r w:rsidR="00E830B1" w:rsidRPr="00E830B1">
        <w:rPr>
          <w:rFonts w:ascii="TimesNewRoman" w:hAnsi="TimesNewRoman" w:cs="TimesNewRoman"/>
          <w:b/>
          <w:bCs/>
          <w:color w:val="000000"/>
          <w:sz w:val="24"/>
          <w:szCs w:val="24"/>
        </w:rPr>
        <w:t xml:space="preserve"> </w:t>
      </w:r>
      <w:r w:rsidR="00E830B1" w:rsidRPr="00E830B1">
        <w:rPr>
          <w:rFonts w:ascii="TimesNewRoman" w:hAnsi="TimesNewRoman" w:cs="TimesNewRoman"/>
          <w:color w:val="000000"/>
          <w:sz w:val="24"/>
          <w:szCs w:val="24"/>
        </w:rPr>
        <w:t xml:space="preserve">As a non-profit organization, the Alabama Bicentennial Commission Foundation is exempted from paying federal taxes. </w:t>
      </w:r>
      <w:r w:rsidR="00662591">
        <w:rPr>
          <w:rFonts w:ascii="TimesNewRoman" w:hAnsi="TimesNewRoman" w:cs="TimesNewRoman"/>
          <w:color w:val="000000"/>
          <w:sz w:val="24"/>
          <w:szCs w:val="24"/>
        </w:rPr>
        <w:t>These records include official documentation of the Foundation’s tax exemption, which should be retained permanently for legal and financial purposes.</w:t>
      </w:r>
      <w:r w:rsidR="001976D6">
        <w:rPr>
          <w:rFonts w:ascii="TimesNewRoman" w:hAnsi="TimesNewRoman" w:cs="TimesNewRoman"/>
          <w:color w:val="000000"/>
          <w:sz w:val="24"/>
          <w:szCs w:val="24"/>
        </w:rPr>
        <w:t xml:space="preserve"> </w:t>
      </w:r>
      <w:r w:rsidR="001976D6" w:rsidRPr="005116F8">
        <w:rPr>
          <w:rFonts w:ascii="Times New Roman" w:hAnsi="Times New Roman"/>
          <w:b/>
          <w:sz w:val="24"/>
          <w:szCs w:val="24"/>
        </w:rPr>
        <w:t xml:space="preserve">(Bibliographic Title: </w:t>
      </w:r>
      <w:r w:rsidR="00C30AD3">
        <w:rPr>
          <w:rFonts w:ascii="Times New Roman" w:hAnsi="Times New Roman"/>
          <w:b/>
          <w:sz w:val="24"/>
          <w:szCs w:val="24"/>
        </w:rPr>
        <w:t>Foundation Administrative Files)</w:t>
      </w:r>
    </w:p>
    <w:p w14:paraId="2A3DCA08" w14:textId="77777777" w:rsidR="00C14854" w:rsidRDefault="00C14854" w:rsidP="00C14854">
      <w:pPr>
        <w:autoSpaceDE w:val="0"/>
        <w:autoSpaceDN w:val="0"/>
        <w:adjustRightInd w:val="0"/>
        <w:spacing w:after="0" w:line="240" w:lineRule="auto"/>
        <w:rPr>
          <w:rFonts w:ascii="TimesNewRoman" w:hAnsi="TimesNewRoman" w:cs="TimesNewRoman"/>
          <w:color w:val="000000"/>
          <w:sz w:val="24"/>
          <w:szCs w:val="24"/>
        </w:rPr>
      </w:pPr>
    </w:p>
    <w:p w14:paraId="53D64B2E" w14:textId="416DABFD" w:rsidR="00C14854" w:rsidRPr="00374373" w:rsidRDefault="00C14854" w:rsidP="00C14854">
      <w:pPr>
        <w:pStyle w:val="ListParagraph"/>
        <w:numPr>
          <w:ilvl w:val="0"/>
          <w:numId w:val="9"/>
        </w:numPr>
        <w:autoSpaceDE w:val="0"/>
        <w:autoSpaceDN w:val="0"/>
        <w:adjustRightInd w:val="0"/>
        <w:spacing w:after="0" w:line="240" w:lineRule="auto"/>
        <w:rPr>
          <w:rFonts w:ascii="TimesNewRoman" w:hAnsi="TimesNewRoman" w:cs="TimesNewRoman"/>
          <w:color w:val="000000"/>
          <w:sz w:val="24"/>
          <w:szCs w:val="24"/>
        </w:rPr>
      </w:pPr>
      <w:r>
        <w:rPr>
          <w:rFonts w:ascii="TimesNewRoman" w:hAnsi="TimesNewRoman" w:cs="TimesNewRoman"/>
          <w:b/>
          <w:bCs/>
          <w:color w:val="000000"/>
          <w:sz w:val="24"/>
          <w:szCs w:val="24"/>
        </w:rPr>
        <w:t xml:space="preserve">Annual Exempt Tax Return (Form 990 or equivalent). </w:t>
      </w:r>
      <w:r w:rsidR="00662591">
        <w:rPr>
          <w:rFonts w:ascii="TimesNewRoman" w:hAnsi="TimesNewRoman" w:cs="TimesNewRoman"/>
          <w:color w:val="000000"/>
          <w:sz w:val="24"/>
          <w:szCs w:val="24"/>
        </w:rPr>
        <w:t xml:space="preserve">The Foundation files a tax return each year which reports financial assets without requiring tax payment. These records should be retained permanently to document the financial state of the Foundation. </w:t>
      </w:r>
      <w:r w:rsidR="001976D6" w:rsidRPr="005116F8">
        <w:rPr>
          <w:rFonts w:ascii="Times New Roman" w:hAnsi="Times New Roman"/>
          <w:b/>
          <w:sz w:val="24"/>
          <w:szCs w:val="24"/>
        </w:rPr>
        <w:t xml:space="preserve">(Bibliographic Title: </w:t>
      </w:r>
      <w:r w:rsidR="00DA58D4">
        <w:rPr>
          <w:rFonts w:ascii="Times New Roman" w:hAnsi="Times New Roman"/>
          <w:b/>
          <w:sz w:val="24"/>
          <w:szCs w:val="24"/>
        </w:rPr>
        <w:t>Not Applicable</w:t>
      </w:r>
      <w:r w:rsidR="00A83943">
        <w:rPr>
          <w:rFonts w:ascii="Times New Roman" w:hAnsi="Times New Roman"/>
          <w:b/>
          <w:sz w:val="24"/>
          <w:szCs w:val="24"/>
        </w:rPr>
        <w:t>)</w:t>
      </w:r>
      <w:r w:rsidR="00DA58D4">
        <w:rPr>
          <w:rFonts w:ascii="Times New Roman" w:hAnsi="Times New Roman"/>
          <w:b/>
          <w:sz w:val="24"/>
          <w:szCs w:val="24"/>
        </w:rPr>
        <w:t xml:space="preserve"> (Maintained in the offices of the Alabama Department of Archives and History)</w:t>
      </w:r>
    </w:p>
    <w:p w14:paraId="26BA3890" w14:textId="77777777" w:rsidR="00374373" w:rsidRPr="00374373" w:rsidRDefault="00374373" w:rsidP="00374373">
      <w:pPr>
        <w:pStyle w:val="ListParagraph"/>
        <w:rPr>
          <w:rFonts w:ascii="TimesNewRoman" w:hAnsi="TimesNewRoman" w:cs="TimesNewRoman"/>
          <w:color w:val="000000"/>
          <w:sz w:val="24"/>
          <w:szCs w:val="24"/>
        </w:rPr>
      </w:pPr>
    </w:p>
    <w:p w14:paraId="2F673DCA" w14:textId="46A48BB3" w:rsidR="00374373" w:rsidRPr="00C14854" w:rsidRDefault="00374373" w:rsidP="00C14854">
      <w:pPr>
        <w:pStyle w:val="ListParagraph"/>
        <w:numPr>
          <w:ilvl w:val="0"/>
          <w:numId w:val="9"/>
        </w:numPr>
        <w:autoSpaceDE w:val="0"/>
        <w:autoSpaceDN w:val="0"/>
        <w:adjustRightInd w:val="0"/>
        <w:spacing w:after="0" w:line="240" w:lineRule="auto"/>
        <w:rPr>
          <w:rFonts w:ascii="TimesNewRoman" w:hAnsi="TimesNewRoman" w:cs="TimesNewRoman"/>
          <w:color w:val="000000"/>
          <w:sz w:val="24"/>
          <w:szCs w:val="24"/>
        </w:rPr>
      </w:pPr>
      <w:r>
        <w:rPr>
          <w:rFonts w:ascii="TimesNewRoman" w:hAnsi="TimesNewRoman" w:cs="TimesNewRoman"/>
          <w:b/>
          <w:bCs/>
          <w:color w:val="000000"/>
          <w:sz w:val="24"/>
          <w:szCs w:val="24"/>
        </w:rPr>
        <w:t xml:space="preserve">Annual Financial Statement. </w:t>
      </w:r>
      <w:r>
        <w:rPr>
          <w:rFonts w:ascii="TimesNewRoman" w:hAnsi="TimesNewRoman" w:cs="TimesNewRoman"/>
          <w:color w:val="000000"/>
          <w:sz w:val="24"/>
          <w:szCs w:val="24"/>
        </w:rPr>
        <w:t xml:space="preserve">These records report on the financial state of the Foundation in the previous year. They may include such information as incoming donations and how donations are used. Annual </w:t>
      </w:r>
      <w:r w:rsidR="000F1132">
        <w:rPr>
          <w:rFonts w:ascii="TimesNewRoman" w:hAnsi="TimesNewRoman" w:cs="TimesNewRoman"/>
          <w:color w:val="000000"/>
          <w:sz w:val="24"/>
          <w:szCs w:val="24"/>
        </w:rPr>
        <w:t>f</w:t>
      </w:r>
      <w:r>
        <w:rPr>
          <w:rFonts w:ascii="TimesNewRoman" w:hAnsi="TimesNewRoman" w:cs="TimesNewRoman"/>
          <w:color w:val="000000"/>
          <w:sz w:val="24"/>
          <w:szCs w:val="24"/>
        </w:rPr>
        <w:t xml:space="preserve">inancial </w:t>
      </w:r>
      <w:r w:rsidR="000F1132">
        <w:rPr>
          <w:rFonts w:ascii="TimesNewRoman" w:hAnsi="TimesNewRoman" w:cs="TimesNewRoman"/>
          <w:color w:val="000000"/>
          <w:sz w:val="24"/>
          <w:szCs w:val="24"/>
        </w:rPr>
        <w:t>s</w:t>
      </w:r>
      <w:r>
        <w:rPr>
          <w:rFonts w:ascii="TimesNewRoman" w:hAnsi="TimesNewRoman" w:cs="TimesNewRoman"/>
          <w:color w:val="000000"/>
          <w:sz w:val="24"/>
          <w:szCs w:val="24"/>
        </w:rPr>
        <w:t>tatements should be retained permanently to illustrate the financial state of the Foundation and how Foundation funds are used to the benefit of the public.</w:t>
      </w:r>
      <w:r w:rsidR="00040FBD">
        <w:rPr>
          <w:rFonts w:ascii="TimesNewRoman" w:hAnsi="TimesNewRoman" w:cs="TimesNewRoman"/>
          <w:color w:val="000000"/>
          <w:sz w:val="24"/>
          <w:szCs w:val="24"/>
        </w:rPr>
        <w:t xml:space="preserve"> </w:t>
      </w:r>
      <w:r w:rsidR="00040FBD">
        <w:rPr>
          <w:rFonts w:ascii="TimesNewRoman" w:hAnsi="TimesNewRoman" w:cs="TimesNewRoman"/>
          <w:b/>
          <w:bCs/>
          <w:color w:val="000000"/>
          <w:sz w:val="24"/>
          <w:szCs w:val="24"/>
        </w:rPr>
        <w:t xml:space="preserve">(Bibliographic Title: </w:t>
      </w:r>
      <w:r w:rsidR="00D04677">
        <w:rPr>
          <w:rFonts w:ascii="TimesNewRoman" w:hAnsi="TimesNewRoman" w:cs="TimesNewRoman"/>
          <w:b/>
          <w:bCs/>
          <w:color w:val="000000"/>
          <w:sz w:val="24"/>
          <w:szCs w:val="24"/>
        </w:rPr>
        <w:t>Foundation Administrative Files</w:t>
      </w:r>
      <w:r w:rsidR="00040FBD">
        <w:rPr>
          <w:rFonts w:ascii="TimesNewRoman" w:hAnsi="TimesNewRoman" w:cs="TimesNewRoman"/>
          <w:b/>
          <w:bCs/>
          <w:color w:val="000000"/>
          <w:sz w:val="24"/>
          <w:szCs w:val="24"/>
        </w:rPr>
        <w:t>)</w:t>
      </w:r>
    </w:p>
    <w:p w14:paraId="48D8FFC7" w14:textId="77777777" w:rsidR="00EE35EA" w:rsidRPr="00287EEA" w:rsidRDefault="00EE35EA" w:rsidP="00287EEA">
      <w:pPr>
        <w:spacing w:after="0" w:line="240" w:lineRule="auto"/>
        <w:rPr>
          <w:rFonts w:ascii="TimesNewRoman" w:hAnsi="TimesNewRoman" w:cs="TimesNewRoman"/>
          <w:color w:val="000000"/>
          <w:sz w:val="24"/>
          <w:szCs w:val="24"/>
        </w:rPr>
      </w:pPr>
    </w:p>
    <w:p w14:paraId="1EE97CEB" w14:textId="472ADB7C" w:rsidR="00EE35EA" w:rsidRPr="00944C1A" w:rsidRDefault="005308FA" w:rsidP="008115A8">
      <w:pPr>
        <w:numPr>
          <w:ilvl w:val="0"/>
          <w:numId w:val="9"/>
        </w:numPr>
        <w:autoSpaceDE w:val="0"/>
        <w:autoSpaceDN w:val="0"/>
        <w:adjustRightInd w:val="0"/>
        <w:spacing w:after="0" w:line="240" w:lineRule="auto"/>
        <w:rPr>
          <w:rFonts w:ascii="TimesNewRoman" w:hAnsi="TimesNewRoman" w:cs="TimesNewRoman"/>
          <w:color w:val="000000"/>
          <w:sz w:val="24"/>
          <w:szCs w:val="24"/>
        </w:rPr>
      </w:pPr>
      <w:r w:rsidRPr="00944C1A">
        <w:rPr>
          <w:rFonts w:ascii="TimesNewRoman" w:hAnsi="TimesNewRoman" w:cs="TimesNewRoman"/>
          <w:b/>
          <w:bCs/>
          <w:color w:val="000000"/>
          <w:sz w:val="24"/>
          <w:szCs w:val="24"/>
        </w:rPr>
        <w:t xml:space="preserve">Records of Donations – Records of Significant Donations (as determined by the foundation). </w:t>
      </w:r>
      <w:r w:rsidR="00B26CA4" w:rsidRPr="00944C1A">
        <w:rPr>
          <w:rFonts w:ascii="TimesNewRoman" w:hAnsi="TimesNewRoman" w:cs="TimesNewRoman"/>
          <w:color w:val="000000"/>
          <w:sz w:val="24"/>
          <w:szCs w:val="24"/>
        </w:rPr>
        <w:t xml:space="preserve">The Foundation accepts financial donations </w:t>
      </w:r>
      <w:r w:rsidR="00A83943" w:rsidRPr="00944C1A">
        <w:rPr>
          <w:rFonts w:ascii="TimesNewRoman" w:hAnsi="TimesNewRoman" w:cs="TimesNewRoman"/>
          <w:color w:val="000000"/>
          <w:sz w:val="24"/>
          <w:szCs w:val="24"/>
        </w:rPr>
        <w:t>of</w:t>
      </w:r>
      <w:r w:rsidR="00B26CA4" w:rsidRPr="00944C1A">
        <w:rPr>
          <w:rFonts w:ascii="TimesNewRoman" w:hAnsi="TimesNewRoman" w:cs="TimesNewRoman"/>
          <w:color w:val="000000"/>
          <w:sz w:val="24"/>
          <w:szCs w:val="24"/>
        </w:rPr>
        <w:t xml:space="preserve"> varying </w:t>
      </w:r>
      <w:r w:rsidR="000F1132" w:rsidRPr="00944C1A">
        <w:rPr>
          <w:rFonts w:ascii="TimesNewRoman" w:hAnsi="TimesNewRoman" w:cs="TimesNewRoman"/>
          <w:color w:val="000000"/>
          <w:sz w:val="24"/>
          <w:szCs w:val="24"/>
        </w:rPr>
        <w:t>amounts</w:t>
      </w:r>
      <w:r w:rsidR="00662591" w:rsidRPr="00944C1A">
        <w:rPr>
          <w:rFonts w:ascii="TimesNewRoman" w:hAnsi="TimesNewRoman" w:cs="TimesNewRoman"/>
          <w:color w:val="000000"/>
          <w:sz w:val="24"/>
          <w:szCs w:val="24"/>
        </w:rPr>
        <w:t>. Records documenting significan</w:t>
      </w:r>
      <w:r w:rsidR="008B205E" w:rsidRPr="00944C1A">
        <w:rPr>
          <w:rFonts w:ascii="TimesNewRoman" w:hAnsi="TimesNewRoman" w:cs="TimesNewRoman"/>
          <w:color w:val="000000"/>
          <w:sz w:val="24"/>
          <w:szCs w:val="24"/>
        </w:rPr>
        <w:t>t</w:t>
      </w:r>
      <w:r w:rsidR="00662591" w:rsidRPr="00944C1A">
        <w:rPr>
          <w:rFonts w:ascii="TimesNewRoman" w:hAnsi="TimesNewRoman" w:cs="TimesNewRoman"/>
          <w:color w:val="000000"/>
          <w:sz w:val="24"/>
          <w:szCs w:val="24"/>
        </w:rPr>
        <w:t xml:space="preserve"> donations</w:t>
      </w:r>
      <w:r w:rsidR="008B205E" w:rsidRPr="00944C1A">
        <w:rPr>
          <w:rFonts w:ascii="TimesNewRoman" w:hAnsi="TimesNewRoman" w:cs="TimesNewRoman"/>
          <w:color w:val="000000"/>
          <w:sz w:val="24"/>
          <w:szCs w:val="24"/>
        </w:rPr>
        <w:t xml:space="preserve"> should be retained permanently to demonstrate funding sources contributing to Bicentennial Commission events</w:t>
      </w:r>
      <w:r w:rsidR="0030716A" w:rsidRPr="00944C1A">
        <w:rPr>
          <w:rFonts w:ascii="TimesNewRoman" w:hAnsi="TimesNewRoman" w:cs="TimesNewRoman"/>
          <w:color w:val="000000"/>
          <w:sz w:val="24"/>
          <w:szCs w:val="24"/>
        </w:rPr>
        <w:t>, projects, and programs</w:t>
      </w:r>
      <w:r w:rsidR="008B205E" w:rsidRPr="00944C1A">
        <w:rPr>
          <w:rFonts w:ascii="TimesNewRoman" w:hAnsi="TimesNewRoman" w:cs="TimesNewRoman"/>
          <w:color w:val="000000"/>
          <w:sz w:val="24"/>
          <w:szCs w:val="24"/>
        </w:rPr>
        <w:t xml:space="preserve">. </w:t>
      </w:r>
      <w:r w:rsidR="00944C1A" w:rsidRPr="005116F8">
        <w:rPr>
          <w:rFonts w:ascii="Times New Roman" w:hAnsi="Times New Roman"/>
          <w:b/>
          <w:sz w:val="24"/>
          <w:szCs w:val="24"/>
        </w:rPr>
        <w:t xml:space="preserve">(Bibliographic Title: </w:t>
      </w:r>
      <w:r w:rsidR="00944C1A">
        <w:rPr>
          <w:rFonts w:ascii="Times New Roman" w:hAnsi="Times New Roman"/>
          <w:b/>
          <w:sz w:val="24"/>
          <w:szCs w:val="24"/>
        </w:rPr>
        <w:t>Not Applicable) (Maintained in the offices of the Alabama Department of Archives and History)</w:t>
      </w:r>
    </w:p>
    <w:p w14:paraId="47471CEB" w14:textId="11EEFC25" w:rsidR="00964E47" w:rsidRPr="00944C1A" w:rsidRDefault="00EE35EA" w:rsidP="00944C1A">
      <w:pPr>
        <w:numPr>
          <w:ilvl w:val="0"/>
          <w:numId w:val="9"/>
        </w:numPr>
        <w:autoSpaceDE w:val="0"/>
        <w:autoSpaceDN w:val="0"/>
        <w:adjustRightInd w:val="0"/>
        <w:spacing w:after="0" w:line="240" w:lineRule="auto"/>
        <w:rPr>
          <w:rFonts w:ascii="TimesNewRoman,Bold" w:hAnsi="TimesNewRoman,Bold" w:cs="TimesNewRoman,Bold"/>
          <w:b/>
          <w:bCs/>
          <w:color w:val="000000"/>
          <w:sz w:val="24"/>
          <w:szCs w:val="24"/>
        </w:rPr>
      </w:pPr>
      <w:r w:rsidRPr="00944C1A">
        <w:rPr>
          <w:rFonts w:ascii="TimesNewRoman" w:hAnsi="TimesNewRoman" w:cs="TimesNewRoman"/>
          <w:b/>
          <w:bCs/>
          <w:color w:val="000000"/>
          <w:sz w:val="24"/>
          <w:szCs w:val="24"/>
        </w:rPr>
        <w:lastRenderedPageBreak/>
        <w:t>Records Documenting Dissolution of the Foundation</w:t>
      </w:r>
      <w:r w:rsidR="006C31D3" w:rsidRPr="00944C1A">
        <w:rPr>
          <w:rFonts w:ascii="TimesNewRoman" w:hAnsi="TimesNewRoman" w:cs="TimesNewRoman"/>
          <w:b/>
          <w:bCs/>
          <w:color w:val="000000"/>
          <w:sz w:val="24"/>
          <w:szCs w:val="24"/>
        </w:rPr>
        <w:t>.</w:t>
      </w:r>
      <w:r w:rsidR="00374373" w:rsidRPr="00944C1A">
        <w:rPr>
          <w:rFonts w:ascii="TimesNewRoman" w:hAnsi="TimesNewRoman" w:cs="TimesNewRoman"/>
          <w:b/>
          <w:bCs/>
          <w:color w:val="000000"/>
          <w:sz w:val="24"/>
          <w:szCs w:val="24"/>
        </w:rPr>
        <w:t xml:space="preserve"> </w:t>
      </w:r>
      <w:r w:rsidR="00374373" w:rsidRPr="00944C1A">
        <w:rPr>
          <w:rFonts w:ascii="TimesNewRoman" w:hAnsi="TimesNewRoman" w:cs="TimesNewRoman"/>
          <w:color w:val="000000"/>
          <w:sz w:val="24"/>
          <w:szCs w:val="24"/>
        </w:rPr>
        <w:t xml:space="preserve">At such time as the Foundation dissolves, the Foundation may create records documenting this process. </w:t>
      </w:r>
      <w:r w:rsidR="000F1132" w:rsidRPr="00944C1A">
        <w:rPr>
          <w:rFonts w:ascii="TimesNewRoman" w:hAnsi="TimesNewRoman" w:cs="TimesNewRoman"/>
          <w:color w:val="000000"/>
          <w:sz w:val="24"/>
          <w:szCs w:val="24"/>
        </w:rPr>
        <w:t>These records include</w:t>
      </w:r>
      <w:r w:rsidR="00374373" w:rsidRPr="00944C1A">
        <w:rPr>
          <w:rFonts w:ascii="TimesNewRoman" w:hAnsi="TimesNewRoman" w:cs="TimesNewRoman"/>
          <w:color w:val="000000"/>
          <w:sz w:val="24"/>
          <w:szCs w:val="24"/>
        </w:rPr>
        <w:t xml:space="preserve">, but </w:t>
      </w:r>
      <w:r w:rsidR="000F1132" w:rsidRPr="00944C1A">
        <w:rPr>
          <w:rFonts w:ascii="TimesNewRoman" w:hAnsi="TimesNewRoman" w:cs="TimesNewRoman"/>
          <w:color w:val="000000"/>
          <w:sz w:val="24"/>
          <w:szCs w:val="24"/>
        </w:rPr>
        <w:t>are</w:t>
      </w:r>
      <w:r w:rsidR="00374373" w:rsidRPr="00944C1A">
        <w:rPr>
          <w:rFonts w:ascii="TimesNewRoman" w:hAnsi="TimesNewRoman" w:cs="TimesNewRoman"/>
          <w:color w:val="000000"/>
          <w:sz w:val="24"/>
          <w:szCs w:val="24"/>
        </w:rPr>
        <w:t xml:space="preserve"> not limited to, records documenting the transfer of </w:t>
      </w:r>
      <w:r w:rsidR="00E80242" w:rsidRPr="00944C1A">
        <w:rPr>
          <w:rFonts w:ascii="TimesNewRoman" w:hAnsi="TimesNewRoman" w:cs="TimesNewRoman"/>
          <w:color w:val="000000"/>
          <w:sz w:val="24"/>
          <w:szCs w:val="24"/>
        </w:rPr>
        <w:t>Foundation assets. These records should be retained permanently to document the process by which the Foundation is dissolved.</w:t>
      </w:r>
      <w:r w:rsidR="00040FBD" w:rsidRPr="00944C1A">
        <w:rPr>
          <w:rFonts w:ascii="TimesNewRoman" w:hAnsi="TimesNewRoman" w:cs="TimesNewRoman"/>
          <w:b/>
          <w:bCs/>
          <w:color w:val="000000"/>
          <w:sz w:val="24"/>
          <w:szCs w:val="24"/>
        </w:rPr>
        <w:t xml:space="preserve"> </w:t>
      </w:r>
      <w:r w:rsidR="00944C1A" w:rsidRPr="005116F8">
        <w:rPr>
          <w:rFonts w:ascii="Times New Roman" w:hAnsi="Times New Roman"/>
          <w:b/>
          <w:sz w:val="24"/>
          <w:szCs w:val="24"/>
        </w:rPr>
        <w:t xml:space="preserve">(Bibliographic Title: </w:t>
      </w:r>
      <w:r w:rsidR="00944C1A">
        <w:rPr>
          <w:rFonts w:ascii="Times New Roman" w:hAnsi="Times New Roman"/>
          <w:b/>
          <w:sz w:val="24"/>
          <w:szCs w:val="24"/>
        </w:rPr>
        <w:t>Not Applicable) (Maintained in the offices of the Alabama Department of Archives and History)</w:t>
      </w:r>
    </w:p>
    <w:p w14:paraId="184BC00E" w14:textId="77777777" w:rsidR="00944C1A" w:rsidRPr="00944C1A" w:rsidRDefault="00944C1A" w:rsidP="00944C1A">
      <w:pPr>
        <w:autoSpaceDE w:val="0"/>
        <w:autoSpaceDN w:val="0"/>
        <w:adjustRightInd w:val="0"/>
        <w:spacing w:after="0" w:line="240" w:lineRule="auto"/>
        <w:ind w:left="720"/>
        <w:rPr>
          <w:rFonts w:ascii="TimesNewRoman,Bold" w:hAnsi="TimesNewRoman,Bold" w:cs="TimesNewRoman,Bold"/>
          <w:b/>
          <w:bCs/>
          <w:color w:val="000000"/>
          <w:sz w:val="24"/>
          <w:szCs w:val="24"/>
        </w:rPr>
      </w:pPr>
    </w:p>
    <w:p w14:paraId="0E2D4455" w14:textId="00BA2431" w:rsidR="00964E47" w:rsidRPr="009617C8" w:rsidRDefault="001D7C01" w:rsidP="00964E47">
      <w:pPr>
        <w:autoSpaceDE w:val="0"/>
        <w:autoSpaceDN w:val="0"/>
        <w:adjustRightInd w:val="0"/>
        <w:spacing w:after="0" w:line="240" w:lineRule="auto"/>
        <w:rPr>
          <w:rFonts w:ascii="TimesNewRoman" w:hAnsi="TimesNewRoman" w:cs="TimesNewRoman"/>
          <w:color w:val="FF0000"/>
          <w:sz w:val="28"/>
          <w:szCs w:val="28"/>
        </w:rPr>
      </w:pPr>
      <w:r w:rsidRPr="001D7C01">
        <w:rPr>
          <w:rFonts w:ascii="TimesNewRoman,Bold" w:hAnsi="TimesNewRoman,Bold" w:cs="TimesNewRoman,Bold"/>
          <w:b/>
          <w:bCs/>
          <w:sz w:val="28"/>
          <w:szCs w:val="28"/>
        </w:rPr>
        <w:t>Administering Internal Operations</w:t>
      </w:r>
    </w:p>
    <w:p w14:paraId="79A32600" w14:textId="77777777" w:rsidR="00964E47" w:rsidRPr="00543D11" w:rsidRDefault="00964E47" w:rsidP="00964E47">
      <w:pPr>
        <w:autoSpaceDE w:val="0"/>
        <w:autoSpaceDN w:val="0"/>
        <w:adjustRightInd w:val="0"/>
        <w:spacing w:after="0" w:line="240" w:lineRule="auto"/>
        <w:rPr>
          <w:rFonts w:ascii="TimesNewRoman" w:hAnsi="TimesNewRoman" w:cs="TimesNewRoman"/>
          <w:color w:val="000000"/>
          <w:sz w:val="24"/>
          <w:szCs w:val="24"/>
          <w:shd w:val="pct15" w:color="auto" w:fill="FFFFFF"/>
        </w:rPr>
      </w:pPr>
    </w:p>
    <w:p w14:paraId="08520B18" w14:textId="711D601F" w:rsidR="00543D11" w:rsidRPr="00543D11" w:rsidRDefault="00543D11" w:rsidP="00543D11">
      <w:pPr>
        <w:pStyle w:val="ListParagraph"/>
        <w:numPr>
          <w:ilvl w:val="0"/>
          <w:numId w:val="41"/>
        </w:numPr>
        <w:spacing w:after="0" w:line="240" w:lineRule="auto"/>
        <w:rPr>
          <w:rFonts w:ascii="Times New Roman" w:hAnsi="Times New Roman"/>
          <w:sz w:val="24"/>
          <w:szCs w:val="24"/>
          <w:lang w:eastAsia="zh-CN"/>
        </w:rPr>
      </w:pPr>
      <w:r w:rsidRPr="00543D11">
        <w:rPr>
          <w:rFonts w:ascii="Times New Roman" w:hAnsi="Times New Roman"/>
          <w:b/>
          <w:bCs/>
          <w:color w:val="000000"/>
          <w:sz w:val="24"/>
          <w:szCs w:val="24"/>
          <w:lang w:eastAsia="zh-CN"/>
        </w:rPr>
        <w:t>Policies and Procedures - Policies and procedures governing core functions and services.</w:t>
      </w:r>
      <w:r w:rsidRPr="00543D11">
        <w:rPr>
          <w:rFonts w:ascii="Times New Roman" w:hAnsi="Times New Roman"/>
          <w:color w:val="000000"/>
          <w:sz w:val="24"/>
          <w:szCs w:val="24"/>
          <w:lang w:eastAsia="zh-CN"/>
        </w:rPr>
        <w:t> These records document the agency's role in promulgating policies governing critical operations, such as </w:t>
      </w:r>
      <w:r>
        <w:rPr>
          <w:rFonts w:ascii="Times New Roman" w:hAnsi="Times New Roman"/>
          <w:sz w:val="24"/>
          <w:szCs w:val="24"/>
          <w:lang w:eastAsia="zh-CN"/>
        </w:rPr>
        <w:t>those concerning endorsement procedures or Bicentennial Schools of Excellence</w:t>
      </w:r>
      <w:r w:rsidRPr="00543D11">
        <w:rPr>
          <w:rFonts w:ascii="Times New Roman" w:hAnsi="Times New Roman"/>
          <w:color w:val="000000"/>
          <w:sz w:val="24"/>
          <w:szCs w:val="24"/>
          <w:lang w:eastAsia="zh-CN"/>
        </w:rPr>
        <w:t>.</w:t>
      </w:r>
      <w:r w:rsidRPr="00543D11">
        <w:rPr>
          <w:rFonts w:ascii="Times New Roman" w:hAnsi="Times New Roman"/>
          <w:color w:val="FF0000"/>
          <w:sz w:val="24"/>
          <w:szCs w:val="24"/>
          <w:lang w:eastAsia="zh-CN"/>
        </w:rPr>
        <w:t> </w:t>
      </w:r>
      <w:r w:rsidRPr="00543D11">
        <w:rPr>
          <w:rFonts w:ascii="Times New Roman" w:hAnsi="Times New Roman"/>
          <w:color w:val="000000"/>
          <w:sz w:val="24"/>
          <w:szCs w:val="24"/>
          <w:lang w:eastAsia="zh-CN"/>
        </w:rPr>
        <w:t>The scope of the series does not include policies concerning the administration of routine, internal operations.</w:t>
      </w:r>
      <w:r w:rsidRPr="00543D11">
        <w:rPr>
          <w:rFonts w:ascii="Times New Roman" w:hAnsi="Times New Roman"/>
          <w:color w:val="FF0000"/>
          <w:sz w:val="24"/>
          <w:szCs w:val="24"/>
          <w:lang w:eastAsia="zh-CN"/>
        </w:rPr>
        <w:t> </w:t>
      </w:r>
      <w:r w:rsidRPr="00543D11">
        <w:rPr>
          <w:rFonts w:ascii="Times New Roman" w:hAnsi="Times New Roman"/>
          <w:b/>
          <w:bCs/>
          <w:color w:val="000000"/>
          <w:sz w:val="24"/>
          <w:szCs w:val="24"/>
          <w:lang w:eastAsia="zh-CN"/>
        </w:rPr>
        <w:t>(Bibliographic Title: Policies and Procedures)</w:t>
      </w:r>
      <w:r w:rsidRPr="00543D11">
        <w:rPr>
          <w:rFonts w:ascii="Times New Roman" w:hAnsi="Times New Roman"/>
          <w:color w:val="000000"/>
          <w:sz w:val="24"/>
          <w:szCs w:val="24"/>
          <w:lang w:eastAsia="zh-CN"/>
        </w:rPr>
        <w:t> </w:t>
      </w:r>
    </w:p>
    <w:p w14:paraId="3AA3FCA3" w14:textId="77777777" w:rsidR="00F31B09" w:rsidRPr="00543D11" w:rsidRDefault="00F31B09" w:rsidP="00E1111F">
      <w:pPr>
        <w:pStyle w:val="a"/>
        <w:tabs>
          <w:tab w:val="left" w:pos="-1440"/>
        </w:tabs>
        <w:ind w:left="0" w:firstLine="0"/>
        <w:rPr>
          <w:b/>
          <w:bCs/>
        </w:rPr>
      </w:pPr>
    </w:p>
    <w:p w14:paraId="36F656EC" w14:textId="180AA49C" w:rsidR="00D7732F" w:rsidRPr="00F23E41" w:rsidRDefault="00D7732F" w:rsidP="008C504F">
      <w:pPr>
        <w:widowControl w:val="0"/>
        <w:numPr>
          <w:ilvl w:val="0"/>
          <w:numId w:val="17"/>
        </w:numPr>
        <w:tabs>
          <w:tab w:val="left" w:pos="-1440"/>
        </w:tabs>
        <w:autoSpaceDE w:val="0"/>
        <w:autoSpaceDN w:val="0"/>
        <w:adjustRightInd w:val="0"/>
        <w:spacing w:after="0" w:line="240" w:lineRule="auto"/>
        <w:rPr>
          <w:rFonts w:ascii="Times New Roman" w:eastAsia="Yu Mincho" w:hAnsi="Times New Roman"/>
          <w:sz w:val="24"/>
          <w:szCs w:val="24"/>
        </w:rPr>
      </w:pPr>
      <w:bookmarkStart w:id="17" w:name="_Hlk5028517"/>
      <w:bookmarkStart w:id="18" w:name="_Hlk508095113"/>
      <w:r w:rsidRPr="005116F8">
        <w:rPr>
          <w:rFonts w:ascii="Times New Roman" w:eastAsia="Yu Mincho" w:hAnsi="Times New Roman"/>
          <w:b/>
          <w:bCs/>
          <w:sz w:val="24"/>
          <w:szCs w:val="24"/>
        </w:rPr>
        <w:t>Administrative Files that Document Policy, Process, and Procedure</w:t>
      </w:r>
      <w:bookmarkEnd w:id="17"/>
      <w:r w:rsidRPr="005116F8">
        <w:rPr>
          <w:rFonts w:ascii="Times New Roman" w:eastAsia="Yu Mincho" w:hAnsi="Times New Roman"/>
          <w:b/>
          <w:bCs/>
          <w:sz w:val="24"/>
          <w:szCs w:val="24"/>
        </w:rPr>
        <w:t>.</w:t>
      </w:r>
      <w:r w:rsidRPr="005116F8">
        <w:rPr>
          <w:rFonts w:ascii="Times New Roman" w:eastAsia="Yu Mincho" w:hAnsi="Times New Roman"/>
          <w:sz w:val="24"/>
          <w:szCs w:val="24"/>
        </w:rPr>
        <w:t xml:space="preserve"> </w:t>
      </w:r>
      <w:bookmarkStart w:id="19" w:name="_Hlk5101409"/>
      <w:r w:rsidRPr="005116F8">
        <w:rPr>
          <w:rFonts w:ascii="Times New Roman" w:eastAsia="Yu Mincho" w:hAnsi="Times New Roman"/>
          <w:sz w:val="24"/>
          <w:szCs w:val="24"/>
        </w:rPr>
        <w:t>These records, which include official correspondence of the agency</w:t>
      </w:r>
      <w:r w:rsidR="005116F8">
        <w:rPr>
          <w:rFonts w:ascii="Times New Roman" w:eastAsia="Yu Mincho" w:hAnsi="Times New Roman"/>
          <w:sz w:val="24"/>
          <w:szCs w:val="24"/>
        </w:rPr>
        <w:t>,</w:t>
      </w:r>
      <w:r w:rsidRPr="005116F8">
        <w:rPr>
          <w:rFonts w:ascii="Times New Roman" w:eastAsia="Yu Mincho" w:hAnsi="Times New Roman"/>
          <w:sz w:val="24"/>
          <w:szCs w:val="24"/>
        </w:rPr>
        <w:t xml:space="preserve"> document actions and positions of the agency, do not include correspondence dealing with routine matters. These records include, but are not limited to, correspondence with state officials, legal/advisory correspondence, </w:t>
      </w:r>
      <w:bookmarkEnd w:id="19"/>
      <w:r w:rsidRPr="005116F8">
        <w:rPr>
          <w:rFonts w:ascii="Times New Roman" w:eastAsia="Yu Mincho" w:hAnsi="Times New Roman"/>
          <w:sz w:val="24"/>
          <w:szCs w:val="24"/>
        </w:rPr>
        <w:t>subject files, and</w:t>
      </w:r>
      <w:r w:rsidRPr="00DE0BC0">
        <w:rPr>
          <w:rFonts w:ascii="Times New Roman" w:eastAsia="Yu Mincho" w:hAnsi="Times New Roman"/>
          <w:sz w:val="24"/>
          <w:szCs w:val="24"/>
        </w:rPr>
        <w:t xml:space="preserve"> other correspondence</w:t>
      </w:r>
      <w:r w:rsidR="00A62A01">
        <w:rPr>
          <w:rFonts w:ascii="Times New Roman" w:eastAsia="Yu Mincho" w:hAnsi="Times New Roman"/>
          <w:sz w:val="24"/>
          <w:szCs w:val="24"/>
        </w:rPr>
        <w:t>.</w:t>
      </w:r>
      <w:r w:rsidRPr="00DE0BC0">
        <w:rPr>
          <w:rFonts w:ascii="Times New Roman" w:eastAsia="Yu Mincho" w:hAnsi="Times New Roman"/>
          <w:sz w:val="24"/>
          <w:szCs w:val="24"/>
        </w:rPr>
        <w:t xml:space="preserve"> </w:t>
      </w:r>
      <w:bookmarkEnd w:id="18"/>
      <w:r w:rsidRPr="00DE0BC0">
        <w:rPr>
          <w:rFonts w:ascii="Times New Roman" w:eastAsia="Yu Mincho" w:hAnsi="Times New Roman"/>
          <w:b/>
          <w:bCs/>
          <w:sz w:val="24"/>
          <w:szCs w:val="24"/>
        </w:rPr>
        <w:t>(Bibliographical Title: Administrative Files)</w:t>
      </w:r>
    </w:p>
    <w:p w14:paraId="5198E823" w14:textId="77777777" w:rsidR="007413EC" w:rsidRPr="007413EC" w:rsidRDefault="007413EC" w:rsidP="007413EC">
      <w:pPr>
        <w:pStyle w:val="a"/>
        <w:tabs>
          <w:tab w:val="left" w:pos="-1440"/>
        </w:tabs>
        <w:ind w:left="0" w:firstLine="0"/>
        <w:rPr>
          <w:b/>
          <w:bCs/>
        </w:rPr>
      </w:pPr>
    </w:p>
    <w:p w14:paraId="399EBF77" w14:textId="0E4AC1BA" w:rsidR="00D7732F" w:rsidRDefault="00D7732F" w:rsidP="008C504F">
      <w:pPr>
        <w:pStyle w:val="a"/>
        <w:numPr>
          <w:ilvl w:val="0"/>
          <w:numId w:val="15"/>
        </w:numPr>
        <w:tabs>
          <w:tab w:val="left" w:pos="-1440"/>
        </w:tabs>
        <w:rPr>
          <w:b/>
          <w:bCs/>
        </w:rPr>
      </w:pPr>
      <w:r w:rsidRPr="00A91D66">
        <w:rPr>
          <w:b/>
          <w:bCs/>
        </w:rPr>
        <w:t>Annual</w:t>
      </w:r>
      <w:r>
        <w:rPr>
          <w:b/>
          <w:bCs/>
        </w:rPr>
        <w:t xml:space="preserve"> and Other Periodic Reports</w:t>
      </w:r>
      <w:r w:rsidRPr="00A91D66">
        <w:rPr>
          <w:b/>
          <w:bCs/>
        </w:rPr>
        <w:t>.</w:t>
      </w:r>
      <w:r w:rsidRPr="00A91D66">
        <w:t xml:space="preserve"> </w:t>
      </w:r>
      <w:r>
        <w:t xml:space="preserve">These records include reports created by the agency that document its critical activities. </w:t>
      </w:r>
      <w:r w:rsidR="00506D14">
        <w:t>In accordance with Alabama Act 2013-10, the commission must submit an annual report before the start of the Legislative session each year between 2014 and 2019.</w:t>
      </w:r>
      <w:r>
        <w:t xml:space="preserve"> The frequency of report publications may vary (annual, biannual, quarterly, etc.). Interim reports that contain the same substantive information as a corresponding annual or other periodic report need not be retained permanently. Where no agency annual report exists</w:t>
      </w:r>
      <w:r w:rsidR="005116F8">
        <w:t>,</w:t>
      </w:r>
      <w:r>
        <w:t xml:space="preserve"> or where the agency annual report does not adequately document activities of the agency, then division annual reports should be retained.</w:t>
      </w:r>
      <w:r w:rsidRPr="00B45E73">
        <w:rPr>
          <w:color w:val="FF0000"/>
        </w:rPr>
        <w:t xml:space="preserve"> </w:t>
      </w:r>
      <w:r w:rsidRPr="00B45E73">
        <w:rPr>
          <w:b/>
          <w:bCs/>
        </w:rPr>
        <w:t>(Bibliographic Title: State Publications)</w:t>
      </w:r>
    </w:p>
    <w:p w14:paraId="1A24149F" w14:textId="77777777" w:rsidR="00D7732F" w:rsidRDefault="00D7732F" w:rsidP="00D7732F">
      <w:pPr>
        <w:pStyle w:val="a"/>
        <w:tabs>
          <w:tab w:val="left" w:pos="-1440"/>
        </w:tabs>
        <w:ind w:firstLine="0"/>
        <w:rPr>
          <w:b/>
          <w:bCs/>
        </w:rPr>
      </w:pPr>
    </w:p>
    <w:p w14:paraId="7537C9D0" w14:textId="4C61C9FF" w:rsidR="00D7732F" w:rsidRDefault="00D7732F" w:rsidP="004A3570">
      <w:pPr>
        <w:pStyle w:val="a"/>
        <w:numPr>
          <w:ilvl w:val="0"/>
          <w:numId w:val="15"/>
        </w:numPr>
        <w:tabs>
          <w:tab w:val="left" w:pos="-1440"/>
        </w:tabs>
        <w:rPr>
          <w:b/>
          <w:bCs/>
        </w:rPr>
      </w:pPr>
      <w:r>
        <w:rPr>
          <w:b/>
          <w:bCs/>
        </w:rPr>
        <w:t xml:space="preserve">Special Reports. </w:t>
      </w:r>
      <w:r>
        <w:t xml:space="preserve">These records include reports created by the agency pertaining to a specific topic or subject area. Special reports may be prepared on an irregular schedule. </w:t>
      </w:r>
      <w:r w:rsidRPr="00B45E73">
        <w:t>Interim reports that contain the same substantive information as a corresponding</w:t>
      </w:r>
      <w:r>
        <w:t xml:space="preserve"> special </w:t>
      </w:r>
      <w:r w:rsidRPr="00B45E73">
        <w:t>report need not be retained permanently.</w:t>
      </w:r>
      <w:r w:rsidRPr="00B45E73">
        <w:rPr>
          <w:b/>
          <w:bCs/>
        </w:rPr>
        <w:t xml:space="preserve"> (Bibliographic Title: State Publications)</w:t>
      </w:r>
    </w:p>
    <w:p w14:paraId="35345898" w14:textId="77777777" w:rsidR="004A3570" w:rsidRDefault="004A3570" w:rsidP="004A3570">
      <w:pPr>
        <w:pStyle w:val="ListParagraph"/>
        <w:spacing w:after="0" w:line="240" w:lineRule="auto"/>
        <w:rPr>
          <w:b/>
          <w:bCs/>
        </w:rPr>
      </w:pPr>
    </w:p>
    <w:p w14:paraId="5E8F2968" w14:textId="30198F03" w:rsidR="004A3570" w:rsidRPr="00B45E73" w:rsidRDefault="004A3570" w:rsidP="004A3570">
      <w:pPr>
        <w:pStyle w:val="a"/>
        <w:numPr>
          <w:ilvl w:val="0"/>
          <w:numId w:val="15"/>
        </w:numPr>
        <w:tabs>
          <w:tab w:val="left" w:pos="-1440"/>
        </w:tabs>
        <w:rPr>
          <w:b/>
          <w:bCs/>
        </w:rPr>
      </w:pPr>
      <w:r>
        <w:rPr>
          <w:b/>
          <w:bCs/>
        </w:rPr>
        <w:t xml:space="preserve">Board Member Files – Biographical and Historical Information. </w:t>
      </w:r>
      <w:r>
        <w:t>These records include biographical description and other historical data related to the agency’s board members. These records provide important documentation of the board’s composition. (</w:t>
      </w:r>
      <w:r>
        <w:rPr>
          <w:b/>
          <w:bCs/>
        </w:rPr>
        <w:t xml:space="preserve">Bibliographic Title: </w:t>
      </w:r>
      <w:r w:rsidR="00506D14">
        <w:rPr>
          <w:b/>
          <w:bCs/>
        </w:rPr>
        <w:t>Commission Member Biographical Files</w:t>
      </w:r>
      <w:r>
        <w:rPr>
          <w:b/>
          <w:bCs/>
        </w:rPr>
        <w:t>)</w:t>
      </w:r>
    </w:p>
    <w:p w14:paraId="55283349" w14:textId="77777777" w:rsidR="00E970CE" w:rsidRPr="00EB33C8" w:rsidRDefault="00E970CE" w:rsidP="00E970CE">
      <w:pPr>
        <w:pStyle w:val="a"/>
        <w:tabs>
          <w:tab w:val="left" w:pos="-1440"/>
        </w:tabs>
        <w:ind w:left="0" w:firstLine="0"/>
        <w:rPr>
          <w:b/>
          <w:bCs/>
        </w:rPr>
      </w:pPr>
    </w:p>
    <w:p w14:paraId="3C7200CC" w14:textId="40C57965" w:rsidR="00F23E41" w:rsidRPr="00F23E41" w:rsidRDefault="001D7C01" w:rsidP="008C504F">
      <w:pPr>
        <w:numPr>
          <w:ilvl w:val="0"/>
          <w:numId w:val="17"/>
        </w:numPr>
        <w:autoSpaceDN w:val="0"/>
        <w:spacing w:after="0" w:line="240" w:lineRule="auto"/>
        <w:rPr>
          <w:rFonts w:ascii="Times New Roman" w:hAnsi="Times New Roman"/>
          <w:color w:val="000000"/>
          <w:sz w:val="24"/>
          <w:szCs w:val="24"/>
        </w:rPr>
      </w:pPr>
      <w:r w:rsidRPr="00F23E41">
        <w:rPr>
          <w:rFonts w:ascii="Times New Roman" w:hAnsi="Times New Roman"/>
          <w:b/>
          <w:bCs/>
          <w:color w:val="000000"/>
          <w:sz w:val="24"/>
          <w:szCs w:val="24"/>
        </w:rPr>
        <w:t xml:space="preserve">Website and Social Media Site(s). </w:t>
      </w:r>
      <w:r w:rsidRPr="00F23E41">
        <w:rPr>
          <w:rFonts w:ascii="Times New Roman" w:hAnsi="Times New Roman"/>
          <w:color w:val="000000"/>
          <w:sz w:val="24"/>
          <w:szCs w:val="24"/>
        </w:rPr>
        <w:t xml:space="preserve">The commission has a website at </w:t>
      </w:r>
      <w:r w:rsidRPr="00F23E41">
        <w:rPr>
          <w:rFonts w:ascii="Times New Roman" w:hAnsi="Times New Roman"/>
          <w:sz w:val="24"/>
          <w:szCs w:val="24"/>
        </w:rPr>
        <w:t>www.</w:t>
      </w:r>
      <w:r w:rsidR="0018236B">
        <w:rPr>
          <w:rFonts w:ascii="Times New Roman" w:hAnsi="Times New Roman"/>
          <w:sz w:val="24"/>
          <w:szCs w:val="24"/>
        </w:rPr>
        <w:t>alabama200.org</w:t>
      </w:r>
      <w:r w:rsidRPr="00F23E41">
        <w:rPr>
          <w:rFonts w:ascii="Times New Roman" w:hAnsi="Times New Roman"/>
          <w:color w:val="000000"/>
          <w:sz w:val="24"/>
          <w:szCs w:val="24"/>
        </w:rPr>
        <w:t xml:space="preserve"> and social media </w:t>
      </w:r>
      <w:r w:rsidR="00A62A01">
        <w:rPr>
          <w:rFonts w:ascii="Times New Roman" w:hAnsi="Times New Roman"/>
          <w:color w:val="000000"/>
          <w:sz w:val="24"/>
          <w:szCs w:val="24"/>
        </w:rPr>
        <w:t>account</w:t>
      </w:r>
      <w:r w:rsidRPr="00F23E41">
        <w:rPr>
          <w:rFonts w:ascii="Times New Roman" w:hAnsi="Times New Roman"/>
          <w:color w:val="000000"/>
          <w:sz w:val="24"/>
          <w:szCs w:val="24"/>
        </w:rPr>
        <w:t xml:space="preserve">s with </w:t>
      </w:r>
      <w:r w:rsidR="008A5FC3" w:rsidRPr="00034CB0">
        <w:rPr>
          <w:rFonts w:ascii="Times New Roman" w:hAnsi="Times New Roman"/>
          <w:bCs/>
          <w:sz w:val="24"/>
          <w:szCs w:val="24"/>
        </w:rPr>
        <w:t xml:space="preserve">Facebook, Twitter, </w:t>
      </w:r>
      <w:r w:rsidR="00A62A01" w:rsidRPr="00034CB0">
        <w:rPr>
          <w:rFonts w:ascii="Times New Roman" w:hAnsi="Times New Roman"/>
          <w:bCs/>
          <w:sz w:val="24"/>
          <w:szCs w:val="24"/>
        </w:rPr>
        <w:t xml:space="preserve">YouTube, </w:t>
      </w:r>
      <w:r w:rsidR="008A5FC3" w:rsidRPr="00034CB0">
        <w:rPr>
          <w:rFonts w:ascii="Times New Roman" w:hAnsi="Times New Roman"/>
          <w:bCs/>
          <w:sz w:val="24"/>
          <w:szCs w:val="24"/>
        </w:rPr>
        <w:t>and Instagram</w:t>
      </w:r>
      <w:r w:rsidRPr="00034CB0">
        <w:rPr>
          <w:rFonts w:ascii="Times New Roman" w:hAnsi="Times New Roman"/>
          <w:bCs/>
          <w:sz w:val="24"/>
          <w:szCs w:val="24"/>
        </w:rPr>
        <w:t xml:space="preserve">. Information on the website includes </w:t>
      </w:r>
      <w:r w:rsidR="008A5FC3" w:rsidRPr="00034CB0">
        <w:rPr>
          <w:rFonts w:ascii="Times New Roman" w:hAnsi="Times New Roman"/>
          <w:bCs/>
          <w:sz w:val="24"/>
          <w:szCs w:val="24"/>
        </w:rPr>
        <w:t xml:space="preserve">details about local bicentennial </w:t>
      </w:r>
      <w:r w:rsidR="008A5FC3" w:rsidRPr="00034CB0">
        <w:rPr>
          <w:rFonts w:ascii="Times New Roman" w:hAnsi="Times New Roman"/>
          <w:bCs/>
          <w:sz w:val="24"/>
          <w:szCs w:val="24"/>
        </w:rPr>
        <w:lastRenderedPageBreak/>
        <w:t>commemorative events, educational material for use in classrooms, and profiles of state and local committees</w:t>
      </w:r>
      <w:r w:rsidRPr="00034CB0">
        <w:rPr>
          <w:rFonts w:ascii="Times New Roman" w:hAnsi="Times New Roman"/>
          <w:bCs/>
          <w:sz w:val="24"/>
          <w:szCs w:val="24"/>
        </w:rPr>
        <w:t xml:space="preserve">. </w:t>
      </w:r>
      <w:bookmarkStart w:id="20" w:name="_Toc445114427"/>
      <w:r w:rsidR="00F23E41" w:rsidRPr="00F23E41">
        <w:rPr>
          <w:rFonts w:ascii="Times New Roman" w:hAnsi="Times New Roman"/>
          <w:color w:val="000000"/>
          <w:sz w:val="24"/>
          <w:szCs w:val="24"/>
        </w:rPr>
        <w:t>ADAH staff capture and preserve the agency’s website</w:t>
      </w:r>
      <w:r w:rsidR="00A62A01">
        <w:rPr>
          <w:rFonts w:ascii="Times New Roman" w:hAnsi="Times New Roman"/>
          <w:color w:val="000000"/>
          <w:sz w:val="24"/>
          <w:szCs w:val="24"/>
        </w:rPr>
        <w:t>(s)</w:t>
      </w:r>
      <w:r w:rsidR="00F23E41" w:rsidRPr="00F23E41">
        <w:rPr>
          <w:rFonts w:ascii="Times New Roman" w:hAnsi="Times New Roman"/>
          <w:color w:val="000000"/>
          <w:sz w:val="24"/>
          <w:szCs w:val="24"/>
        </w:rPr>
        <w:t xml:space="preserve"> and other social media </w:t>
      </w:r>
      <w:r w:rsidR="00A62A01">
        <w:rPr>
          <w:rFonts w:ascii="Times New Roman" w:hAnsi="Times New Roman"/>
          <w:color w:val="000000"/>
          <w:sz w:val="24"/>
          <w:szCs w:val="24"/>
        </w:rPr>
        <w:t>account(</w:t>
      </w:r>
      <w:r w:rsidR="00F23E41" w:rsidRPr="00F23E41">
        <w:rPr>
          <w:rFonts w:ascii="Times New Roman" w:hAnsi="Times New Roman"/>
          <w:color w:val="000000"/>
          <w:sz w:val="24"/>
          <w:szCs w:val="24"/>
        </w:rPr>
        <w:t>s</w:t>
      </w:r>
      <w:r w:rsidR="00A62A01">
        <w:rPr>
          <w:rFonts w:ascii="Times New Roman" w:hAnsi="Times New Roman"/>
          <w:color w:val="000000"/>
          <w:sz w:val="24"/>
          <w:szCs w:val="24"/>
        </w:rPr>
        <w:t>)</w:t>
      </w:r>
      <w:r w:rsidR="00F23E41" w:rsidRPr="00F23E41">
        <w:rPr>
          <w:rFonts w:ascii="Times New Roman" w:hAnsi="Times New Roman"/>
          <w:color w:val="000000"/>
          <w:sz w:val="24"/>
          <w:szCs w:val="24"/>
        </w:rPr>
        <w:t xml:space="preserve"> via a service offered by the Internet Archive [Archive-It]. Any content behind password protect</w:t>
      </w:r>
      <w:r w:rsidR="00A62A01">
        <w:rPr>
          <w:rFonts w:ascii="Times New Roman" w:hAnsi="Times New Roman"/>
          <w:color w:val="000000"/>
          <w:sz w:val="24"/>
          <w:szCs w:val="24"/>
        </w:rPr>
        <w:t>ion</w:t>
      </w:r>
      <w:r w:rsidR="00F23E41" w:rsidRPr="00F23E41">
        <w:rPr>
          <w:rFonts w:ascii="Times New Roman" w:hAnsi="Times New Roman"/>
          <w:color w:val="000000"/>
          <w:sz w:val="24"/>
          <w:szCs w:val="24"/>
        </w:rPr>
        <w:t xml:space="preserve"> or login would not be captured by ADAH. Check with the ADAH website at www.archiveit.org/organizations/62 to ensure your agency </w:t>
      </w:r>
      <w:r w:rsidR="00A62A01">
        <w:rPr>
          <w:rFonts w:ascii="Times New Roman" w:hAnsi="Times New Roman"/>
          <w:color w:val="000000"/>
          <w:sz w:val="24"/>
          <w:szCs w:val="24"/>
        </w:rPr>
        <w:t xml:space="preserve">website(s) </w:t>
      </w:r>
      <w:r w:rsidR="00F23E41" w:rsidRPr="00F23E41">
        <w:rPr>
          <w:rFonts w:ascii="Times New Roman" w:hAnsi="Times New Roman"/>
          <w:color w:val="000000"/>
          <w:sz w:val="24"/>
          <w:szCs w:val="24"/>
        </w:rPr>
        <w:t xml:space="preserve">and social media </w:t>
      </w:r>
      <w:r w:rsidR="00A62A01">
        <w:rPr>
          <w:rFonts w:ascii="Times New Roman" w:hAnsi="Times New Roman"/>
          <w:color w:val="000000"/>
          <w:sz w:val="24"/>
          <w:szCs w:val="24"/>
        </w:rPr>
        <w:t>account</w:t>
      </w:r>
      <w:r w:rsidR="00F23E41" w:rsidRPr="00F23E41">
        <w:rPr>
          <w:rFonts w:ascii="Times New Roman" w:hAnsi="Times New Roman"/>
          <w:color w:val="000000"/>
          <w:sz w:val="24"/>
          <w:szCs w:val="24"/>
        </w:rPr>
        <w:t xml:space="preserve">(s) are captured and preserved. If your agency’s website and social media </w:t>
      </w:r>
      <w:r w:rsidR="00A62A01">
        <w:rPr>
          <w:rFonts w:ascii="Times New Roman" w:hAnsi="Times New Roman"/>
          <w:color w:val="000000"/>
          <w:sz w:val="24"/>
          <w:szCs w:val="24"/>
        </w:rPr>
        <w:t>account</w:t>
      </w:r>
      <w:r w:rsidR="00F23E41" w:rsidRPr="00F23E41">
        <w:rPr>
          <w:rFonts w:ascii="Times New Roman" w:hAnsi="Times New Roman"/>
          <w:color w:val="000000"/>
          <w:sz w:val="24"/>
          <w:szCs w:val="24"/>
        </w:rPr>
        <w:t xml:space="preserve">(s) are not being captured by the service, please contact the Archives Division at 334-242-4452 to get them included. </w:t>
      </w:r>
      <w:r w:rsidR="00F23E41" w:rsidRPr="00F23E41">
        <w:rPr>
          <w:rFonts w:ascii="Times New Roman" w:hAnsi="Times New Roman"/>
          <w:b/>
          <w:bCs/>
          <w:color w:val="000000"/>
          <w:sz w:val="24"/>
          <w:szCs w:val="24"/>
        </w:rPr>
        <w:t>(Bibliographic Title: Website and Social Media Site[s])</w:t>
      </w:r>
    </w:p>
    <w:p w14:paraId="26CED45E" w14:textId="057D8C0A" w:rsidR="00964E47" w:rsidRPr="00F23E41" w:rsidRDefault="00964E47" w:rsidP="00F23E41">
      <w:pPr>
        <w:autoSpaceDN w:val="0"/>
        <w:spacing w:after="0" w:line="240" w:lineRule="auto"/>
        <w:ind w:left="360"/>
        <w:jc w:val="center"/>
        <w:rPr>
          <w:rFonts w:ascii="Times New Roman" w:hAnsi="Times New Roman"/>
          <w:b/>
          <w:sz w:val="28"/>
          <w:szCs w:val="28"/>
        </w:rPr>
      </w:pPr>
      <w:r>
        <w:br w:type="page"/>
      </w:r>
      <w:r w:rsidRPr="00F23E41">
        <w:rPr>
          <w:rFonts w:ascii="Times New Roman" w:hAnsi="Times New Roman"/>
          <w:b/>
          <w:sz w:val="28"/>
          <w:szCs w:val="28"/>
        </w:rPr>
        <w:lastRenderedPageBreak/>
        <w:t>Permanent Records List</w:t>
      </w:r>
      <w:bookmarkEnd w:id="20"/>
    </w:p>
    <w:p w14:paraId="67B5DA5C" w14:textId="42F24FBF" w:rsidR="00964E47" w:rsidRPr="008F3FFB" w:rsidRDefault="0018236B" w:rsidP="00F23E41">
      <w:pPr>
        <w:autoSpaceDE w:val="0"/>
        <w:autoSpaceDN w:val="0"/>
        <w:adjustRightInd w:val="0"/>
        <w:spacing w:after="0" w:line="240" w:lineRule="auto"/>
        <w:ind w:left="360"/>
        <w:jc w:val="center"/>
        <w:rPr>
          <w:rFonts w:ascii="Times New Roman" w:hAnsi="Times New Roman"/>
          <w:b/>
          <w:bCs/>
          <w:sz w:val="28"/>
          <w:szCs w:val="28"/>
        </w:rPr>
      </w:pPr>
      <w:r w:rsidRPr="008F3FFB">
        <w:rPr>
          <w:rFonts w:ascii="Times New Roman" w:hAnsi="Times New Roman"/>
          <w:b/>
          <w:bCs/>
          <w:sz w:val="28"/>
          <w:szCs w:val="28"/>
        </w:rPr>
        <w:t>Alabama Bicentennial Commission</w:t>
      </w:r>
    </w:p>
    <w:p w14:paraId="4686EED0" w14:textId="77777777" w:rsidR="00964E47" w:rsidRPr="008F3FFB" w:rsidRDefault="00964E47" w:rsidP="00964E47">
      <w:pPr>
        <w:autoSpaceDE w:val="0"/>
        <w:autoSpaceDN w:val="0"/>
        <w:adjustRightInd w:val="0"/>
        <w:spacing w:after="0" w:line="240" w:lineRule="auto"/>
        <w:rPr>
          <w:rFonts w:ascii="TimesNewRoman,Bold" w:hAnsi="TimesNewRoman,Bold" w:cs="TimesNewRoman,Bold"/>
          <w:b/>
          <w:bCs/>
          <w:sz w:val="24"/>
          <w:szCs w:val="24"/>
        </w:rPr>
      </w:pPr>
    </w:p>
    <w:p w14:paraId="418470E9" w14:textId="0E3CF70F" w:rsidR="00964E47" w:rsidRPr="008F3FFB" w:rsidRDefault="0003782B" w:rsidP="00964E47">
      <w:pPr>
        <w:autoSpaceDE w:val="0"/>
        <w:autoSpaceDN w:val="0"/>
        <w:adjustRightInd w:val="0"/>
        <w:spacing w:after="0" w:line="240" w:lineRule="auto"/>
        <w:rPr>
          <w:rFonts w:ascii="Times New Roman" w:hAnsi="Times New Roman"/>
          <w:b/>
          <w:bCs/>
          <w:sz w:val="24"/>
          <w:szCs w:val="24"/>
        </w:rPr>
      </w:pPr>
      <w:r w:rsidRPr="008F3FFB">
        <w:rPr>
          <w:rFonts w:ascii="Times New Roman" w:hAnsi="Times New Roman"/>
          <w:b/>
          <w:bCs/>
          <w:sz w:val="24"/>
          <w:szCs w:val="24"/>
        </w:rPr>
        <w:t>Promoting Alabama Culture</w:t>
      </w:r>
    </w:p>
    <w:p w14:paraId="6CB6809B" w14:textId="77777777" w:rsidR="00503CD9" w:rsidRPr="009617C8" w:rsidRDefault="00503CD9" w:rsidP="00964E47">
      <w:pPr>
        <w:autoSpaceDE w:val="0"/>
        <w:autoSpaceDN w:val="0"/>
        <w:adjustRightInd w:val="0"/>
        <w:spacing w:after="0" w:line="240" w:lineRule="auto"/>
        <w:rPr>
          <w:rFonts w:ascii="Times New Roman" w:hAnsi="Times New Roman"/>
          <w:b/>
          <w:bCs/>
          <w:color w:val="FF0000"/>
          <w:sz w:val="24"/>
          <w:szCs w:val="24"/>
        </w:rPr>
      </w:pPr>
    </w:p>
    <w:p w14:paraId="10EC8233" w14:textId="0F1F7772" w:rsidR="00964E47" w:rsidRPr="00374373" w:rsidRDefault="00EA5058" w:rsidP="008C504F">
      <w:pPr>
        <w:numPr>
          <w:ilvl w:val="0"/>
          <w:numId w:val="4"/>
        </w:numPr>
        <w:autoSpaceDE w:val="0"/>
        <w:autoSpaceDN w:val="0"/>
        <w:adjustRightInd w:val="0"/>
        <w:spacing w:after="0" w:line="240" w:lineRule="auto"/>
        <w:rPr>
          <w:rFonts w:ascii="Times New Roman" w:hAnsi="Times New Roman"/>
          <w:sz w:val="24"/>
          <w:szCs w:val="24"/>
        </w:rPr>
      </w:pPr>
      <w:r w:rsidRPr="00374373">
        <w:rPr>
          <w:rFonts w:ascii="Times New Roman" w:hAnsi="Times New Roman"/>
          <w:sz w:val="24"/>
          <w:szCs w:val="24"/>
        </w:rPr>
        <w:t xml:space="preserve">Meeting </w:t>
      </w:r>
      <w:r w:rsidR="000F1132">
        <w:rPr>
          <w:rFonts w:ascii="Times New Roman" w:hAnsi="Times New Roman"/>
          <w:sz w:val="24"/>
          <w:szCs w:val="24"/>
        </w:rPr>
        <w:t>Minutes, Agendas</w:t>
      </w:r>
      <w:r w:rsidRPr="00374373">
        <w:rPr>
          <w:rFonts w:ascii="Times New Roman" w:hAnsi="Times New Roman"/>
          <w:sz w:val="24"/>
          <w:szCs w:val="24"/>
        </w:rPr>
        <w:t>, and Packets of the Alabama Bicentennial Commission</w:t>
      </w:r>
    </w:p>
    <w:p w14:paraId="29C41A56" w14:textId="2B09F9E5" w:rsidR="004E1AC9" w:rsidRPr="00374373" w:rsidRDefault="000932A4" w:rsidP="008C504F">
      <w:pPr>
        <w:numPr>
          <w:ilvl w:val="0"/>
          <w:numId w:val="4"/>
        </w:numPr>
        <w:autoSpaceDE w:val="0"/>
        <w:autoSpaceDN w:val="0"/>
        <w:adjustRightInd w:val="0"/>
        <w:spacing w:after="0" w:line="240" w:lineRule="auto"/>
        <w:rPr>
          <w:rFonts w:ascii="Times New Roman" w:hAnsi="Times New Roman"/>
          <w:sz w:val="24"/>
          <w:szCs w:val="24"/>
        </w:rPr>
      </w:pPr>
      <w:r w:rsidRPr="00374373">
        <w:rPr>
          <w:rFonts w:ascii="Times New Roman" w:hAnsi="Times New Roman"/>
          <w:sz w:val="24"/>
          <w:szCs w:val="24"/>
        </w:rPr>
        <w:t xml:space="preserve">Meeting </w:t>
      </w:r>
      <w:r w:rsidR="000F1132">
        <w:rPr>
          <w:rFonts w:ascii="Times New Roman" w:hAnsi="Times New Roman"/>
          <w:sz w:val="24"/>
          <w:szCs w:val="24"/>
        </w:rPr>
        <w:t>Minutes, Agendas</w:t>
      </w:r>
      <w:r w:rsidRPr="00374373">
        <w:rPr>
          <w:rFonts w:ascii="Times New Roman" w:hAnsi="Times New Roman"/>
          <w:sz w:val="24"/>
          <w:szCs w:val="24"/>
        </w:rPr>
        <w:t>, and Packets of the Alabama Bicentennial Commission Committees</w:t>
      </w:r>
    </w:p>
    <w:p w14:paraId="0C7C4B9A" w14:textId="2EB47932" w:rsidR="000932A4" w:rsidRPr="00374373" w:rsidRDefault="000932A4" w:rsidP="008C504F">
      <w:pPr>
        <w:numPr>
          <w:ilvl w:val="0"/>
          <w:numId w:val="4"/>
        </w:numPr>
        <w:autoSpaceDE w:val="0"/>
        <w:autoSpaceDN w:val="0"/>
        <w:adjustRightInd w:val="0"/>
        <w:spacing w:after="0" w:line="240" w:lineRule="auto"/>
        <w:rPr>
          <w:rFonts w:ascii="Times New Roman" w:hAnsi="Times New Roman"/>
          <w:sz w:val="24"/>
          <w:szCs w:val="24"/>
        </w:rPr>
      </w:pPr>
      <w:r w:rsidRPr="00374373">
        <w:rPr>
          <w:rFonts w:ascii="Times New Roman" w:hAnsi="Times New Roman"/>
          <w:sz w:val="24"/>
          <w:szCs w:val="24"/>
        </w:rPr>
        <w:t>Grant Project Final Narrative Reports</w:t>
      </w:r>
    </w:p>
    <w:p w14:paraId="61DBAD3F" w14:textId="4E01FE93" w:rsidR="000932A4" w:rsidRPr="00374373" w:rsidRDefault="000F1132" w:rsidP="000932A4">
      <w:pPr>
        <w:numPr>
          <w:ilvl w:val="0"/>
          <w:numId w:val="4"/>
        </w:num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Representational Selection of </w:t>
      </w:r>
      <w:r w:rsidR="000932A4" w:rsidRPr="00374373">
        <w:rPr>
          <w:rFonts w:ascii="Times New Roman" w:hAnsi="Times New Roman"/>
          <w:sz w:val="24"/>
          <w:szCs w:val="24"/>
        </w:rPr>
        <w:t>Informational and Promotional Materials</w:t>
      </w:r>
    </w:p>
    <w:p w14:paraId="665C5164" w14:textId="77777777" w:rsidR="00027B1E" w:rsidRPr="00027B1E" w:rsidRDefault="00027B1E" w:rsidP="000932A4">
      <w:pPr>
        <w:numPr>
          <w:ilvl w:val="0"/>
          <w:numId w:val="4"/>
        </w:numPr>
        <w:autoSpaceDE w:val="0"/>
        <w:autoSpaceDN w:val="0"/>
        <w:adjustRightInd w:val="0"/>
        <w:spacing w:after="0" w:line="240" w:lineRule="auto"/>
        <w:rPr>
          <w:rFonts w:ascii="Times New Roman" w:hAnsi="Times New Roman"/>
          <w:sz w:val="24"/>
          <w:szCs w:val="24"/>
        </w:rPr>
      </w:pPr>
      <w:r w:rsidRPr="00027B1E">
        <w:rPr>
          <w:rFonts w:ascii="TimesNewRoman" w:hAnsi="TimesNewRoman" w:cs="TimesNewRoman"/>
          <w:color w:val="000000"/>
          <w:sz w:val="24"/>
          <w:szCs w:val="24"/>
        </w:rPr>
        <w:t>Photographs – Selection of Representative Photographs (including high quality and/or published photographs)</w:t>
      </w:r>
    </w:p>
    <w:p w14:paraId="5BA78341" w14:textId="220B24C5" w:rsidR="000932A4" w:rsidRPr="00027B1E" w:rsidRDefault="00027B1E" w:rsidP="000932A4">
      <w:pPr>
        <w:numPr>
          <w:ilvl w:val="0"/>
          <w:numId w:val="4"/>
        </w:numPr>
        <w:autoSpaceDE w:val="0"/>
        <w:autoSpaceDN w:val="0"/>
        <w:adjustRightInd w:val="0"/>
        <w:spacing w:after="0" w:line="240" w:lineRule="auto"/>
        <w:rPr>
          <w:rFonts w:ascii="Times New Roman" w:hAnsi="Times New Roman"/>
          <w:sz w:val="24"/>
          <w:szCs w:val="24"/>
        </w:rPr>
      </w:pPr>
      <w:r w:rsidRPr="00027B1E">
        <w:rPr>
          <w:rFonts w:asciiTheme="majorBidi" w:hAnsiTheme="majorBidi" w:cstheme="majorBidi"/>
          <w:color w:val="000000"/>
          <w:sz w:val="24"/>
          <w:szCs w:val="24"/>
        </w:rPr>
        <w:t>Audiovisual Recordings – Final and/or Edited Audiovisual Recordings</w:t>
      </w:r>
    </w:p>
    <w:p w14:paraId="429FDD6E" w14:textId="406538FE" w:rsidR="00287EEA" w:rsidRPr="00374373" w:rsidRDefault="00B2667F" w:rsidP="000932A4">
      <w:pPr>
        <w:numPr>
          <w:ilvl w:val="0"/>
          <w:numId w:val="4"/>
        </w:numPr>
        <w:autoSpaceDE w:val="0"/>
        <w:autoSpaceDN w:val="0"/>
        <w:adjustRightInd w:val="0"/>
        <w:spacing w:after="0" w:line="240" w:lineRule="auto"/>
        <w:rPr>
          <w:rFonts w:ascii="Times New Roman" w:hAnsi="Times New Roman"/>
          <w:sz w:val="24"/>
          <w:szCs w:val="24"/>
        </w:rPr>
      </w:pPr>
      <w:r w:rsidRPr="00374373">
        <w:rPr>
          <w:rFonts w:ascii="Times New Roman" w:hAnsi="Times New Roman"/>
          <w:sz w:val="24"/>
          <w:szCs w:val="24"/>
        </w:rPr>
        <w:t xml:space="preserve">Project Files – </w:t>
      </w:r>
      <w:r w:rsidR="00287EEA" w:rsidRPr="00374373">
        <w:rPr>
          <w:rFonts w:ascii="Times New Roman" w:hAnsi="Times New Roman"/>
          <w:sz w:val="24"/>
          <w:szCs w:val="24"/>
        </w:rPr>
        <w:t>Final Project Plans</w:t>
      </w:r>
    </w:p>
    <w:p w14:paraId="7565EA55" w14:textId="256AB127" w:rsidR="000932A4" w:rsidRPr="00374373" w:rsidRDefault="000932A4" w:rsidP="000932A4">
      <w:pPr>
        <w:numPr>
          <w:ilvl w:val="0"/>
          <w:numId w:val="4"/>
        </w:numPr>
        <w:autoSpaceDE w:val="0"/>
        <w:autoSpaceDN w:val="0"/>
        <w:adjustRightInd w:val="0"/>
        <w:spacing w:after="0" w:line="240" w:lineRule="auto"/>
        <w:rPr>
          <w:rFonts w:ascii="Times New Roman" w:hAnsi="Times New Roman"/>
          <w:sz w:val="24"/>
          <w:szCs w:val="24"/>
        </w:rPr>
      </w:pPr>
      <w:r w:rsidRPr="00374373">
        <w:rPr>
          <w:rFonts w:ascii="Times New Roman" w:hAnsi="Times New Roman"/>
          <w:sz w:val="24"/>
          <w:szCs w:val="24"/>
        </w:rPr>
        <w:t>Final Exhibit Plans</w:t>
      </w:r>
    </w:p>
    <w:p w14:paraId="5C4B930D" w14:textId="77777777" w:rsidR="00964E47" w:rsidRPr="00374373" w:rsidRDefault="00964E47" w:rsidP="00964E47">
      <w:pPr>
        <w:autoSpaceDE w:val="0"/>
        <w:autoSpaceDN w:val="0"/>
        <w:adjustRightInd w:val="0"/>
        <w:spacing w:after="0" w:line="240" w:lineRule="auto"/>
        <w:rPr>
          <w:rFonts w:ascii="Times New Roman" w:hAnsi="Times New Roman"/>
          <w:b/>
          <w:bCs/>
          <w:sz w:val="24"/>
          <w:szCs w:val="24"/>
        </w:rPr>
      </w:pPr>
    </w:p>
    <w:p w14:paraId="5A554039" w14:textId="21199B2B" w:rsidR="00964E47" w:rsidRPr="00374373" w:rsidRDefault="0003782B" w:rsidP="00964E47">
      <w:pPr>
        <w:autoSpaceDE w:val="0"/>
        <w:autoSpaceDN w:val="0"/>
        <w:adjustRightInd w:val="0"/>
        <w:spacing w:after="0" w:line="240" w:lineRule="auto"/>
        <w:rPr>
          <w:rFonts w:ascii="Times New Roman" w:hAnsi="Times New Roman"/>
          <w:b/>
          <w:bCs/>
          <w:sz w:val="24"/>
          <w:szCs w:val="24"/>
        </w:rPr>
      </w:pPr>
      <w:r w:rsidRPr="00374373">
        <w:rPr>
          <w:rFonts w:ascii="Times New Roman" w:hAnsi="Times New Roman"/>
          <w:b/>
          <w:bCs/>
          <w:sz w:val="24"/>
          <w:szCs w:val="24"/>
        </w:rPr>
        <w:t xml:space="preserve">Educating </w:t>
      </w:r>
      <w:r w:rsidR="0030716A">
        <w:rPr>
          <w:rFonts w:ascii="Times New Roman" w:hAnsi="Times New Roman"/>
          <w:b/>
          <w:bCs/>
          <w:sz w:val="24"/>
          <w:szCs w:val="24"/>
        </w:rPr>
        <w:t xml:space="preserve">and Engaging </w:t>
      </w:r>
      <w:r w:rsidRPr="00374373">
        <w:rPr>
          <w:rFonts w:ascii="Times New Roman" w:hAnsi="Times New Roman"/>
          <w:b/>
          <w:bCs/>
          <w:sz w:val="24"/>
          <w:szCs w:val="24"/>
        </w:rPr>
        <w:t>the Public</w:t>
      </w:r>
    </w:p>
    <w:p w14:paraId="6F2EAB3B" w14:textId="77777777" w:rsidR="00503CD9" w:rsidRPr="00374373" w:rsidRDefault="00503CD9" w:rsidP="00964E47">
      <w:pPr>
        <w:autoSpaceDE w:val="0"/>
        <w:autoSpaceDN w:val="0"/>
        <w:adjustRightInd w:val="0"/>
        <w:spacing w:after="0" w:line="240" w:lineRule="auto"/>
        <w:rPr>
          <w:rFonts w:ascii="Times New Roman" w:hAnsi="Times New Roman"/>
          <w:b/>
          <w:bCs/>
          <w:sz w:val="24"/>
          <w:szCs w:val="24"/>
        </w:rPr>
      </w:pPr>
    </w:p>
    <w:p w14:paraId="1730AFAF" w14:textId="417CA234" w:rsidR="00964E47" w:rsidRPr="00374373" w:rsidRDefault="000932A4" w:rsidP="000932A4">
      <w:pPr>
        <w:pStyle w:val="ListParagraph"/>
        <w:numPr>
          <w:ilvl w:val="0"/>
          <w:numId w:val="34"/>
        </w:numPr>
        <w:autoSpaceDE w:val="0"/>
        <w:autoSpaceDN w:val="0"/>
        <w:adjustRightInd w:val="0"/>
        <w:spacing w:after="0" w:line="240" w:lineRule="auto"/>
        <w:ind w:left="720"/>
        <w:rPr>
          <w:rFonts w:ascii="Times New Roman" w:hAnsi="Times New Roman"/>
          <w:sz w:val="24"/>
          <w:szCs w:val="24"/>
        </w:rPr>
      </w:pPr>
      <w:r w:rsidRPr="00374373">
        <w:rPr>
          <w:rFonts w:ascii="Times New Roman" w:hAnsi="Times New Roman"/>
          <w:sz w:val="24"/>
          <w:szCs w:val="24"/>
        </w:rPr>
        <w:t>Education Publications</w:t>
      </w:r>
    </w:p>
    <w:p w14:paraId="6567730A" w14:textId="0CF6EF98" w:rsidR="000932A4" w:rsidRPr="00374373" w:rsidRDefault="000932A4" w:rsidP="000932A4">
      <w:pPr>
        <w:pStyle w:val="ListParagraph"/>
        <w:numPr>
          <w:ilvl w:val="0"/>
          <w:numId w:val="34"/>
        </w:numPr>
        <w:autoSpaceDE w:val="0"/>
        <w:autoSpaceDN w:val="0"/>
        <w:adjustRightInd w:val="0"/>
        <w:spacing w:after="0" w:line="240" w:lineRule="auto"/>
        <w:ind w:left="720"/>
        <w:rPr>
          <w:rFonts w:ascii="Times New Roman" w:hAnsi="Times New Roman"/>
          <w:sz w:val="24"/>
          <w:szCs w:val="24"/>
        </w:rPr>
      </w:pPr>
      <w:r w:rsidRPr="00374373">
        <w:rPr>
          <w:rFonts w:ascii="Times New Roman" w:hAnsi="Times New Roman"/>
          <w:sz w:val="24"/>
          <w:szCs w:val="24"/>
        </w:rPr>
        <w:t>Alabama Bicentennial Schools of Excellence Application Packets and Project Materials</w:t>
      </w:r>
    </w:p>
    <w:p w14:paraId="0E237421" w14:textId="41BCF5B3" w:rsidR="000932A4" w:rsidRPr="00374373" w:rsidRDefault="00A621B2" w:rsidP="000932A4">
      <w:pPr>
        <w:pStyle w:val="ListParagraph"/>
        <w:numPr>
          <w:ilvl w:val="0"/>
          <w:numId w:val="34"/>
        </w:numPr>
        <w:autoSpaceDE w:val="0"/>
        <w:autoSpaceDN w:val="0"/>
        <w:adjustRightInd w:val="0"/>
        <w:spacing w:after="0" w:line="240" w:lineRule="auto"/>
        <w:ind w:left="720"/>
        <w:rPr>
          <w:rFonts w:ascii="Times New Roman" w:hAnsi="Times New Roman"/>
          <w:sz w:val="24"/>
          <w:szCs w:val="24"/>
        </w:rPr>
      </w:pPr>
      <w:r>
        <w:rPr>
          <w:rFonts w:ascii="Times New Roman" w:hAnsi="Times New Roman"/>
          <w:sz w:val="24"/>
          <w:szCs w:val="24"/>
        </w:rPr>
        <w:t>Professional</w:t>
      </w:r>
      <w:r w:rsidR="000932A4" w:rsidRPr="00374373">
        <w:rPr>
          <w:rFonts w:ascii="Times New Roman" w:hAnsi="Times New Roman"/>
          <w:sz w:val="24"/>
          <w:szCs w:val="24"/>
        </w:rPr>
        <w:t xml:space="preserve"> </w:t>
      </w:r>
      <w:r w:rsidR="0030716A">
        <w:rPr>
          <w:rFonts w:ascii="Times New Roman" w:hAnsi="Times New Roman"/>
          <w:sz w:val="24"/>
          <w:szCs w:val="24"/>
        </w:rPr>
        <w:t xml:space="preserve">Development </w:t>
      </w:r>
      <w:r w:rsidR="000932A4" w:rsidRPr="00374373">
        <w:rPr>
          <w:rFonts w:ascii="Times New Roman" w:hAnsi="Times New Roman"/>
          <w:sz w:val="24"/>
          <w:szCs w:val="24"/>
        </w:rPr>
        <w:t>Workshop Agendas</w:t>
      </w:r>
    </w:p>
    <w:p w14:paraId="63E32FDE" w14:textId="77777777" w:rsidR="000932A4" w:rsidRPr="00374373" w:rsidRDefault="000932A4" w:rsidP="000932A4">
      <w:pPr>
        <w:autoSpaceDE w:val="0"/>
        <w:autoSpaceDN w:val="0"/>
        <w:adjustRightInd w:val="0"/>
        <w:spacing w:after="0" w:line="240" w:lineRule="auto"/>
        <w:ind w:left="720"/>
        <w:rPr>
          <w:rFonts w:ascii="Times New Roman" w:hAnsi="Times New Roman"/>
          <w:b/>
          <w:bCs/>
          <w:sz w:val="24"/>
          <w:szCs w:val="24"/>
        </w:rPr>
      </w:pPr>
    </w:p>
    <w:p w14:paraId="41D0849F" w14:textId="27358BA3" w:rsidR="00964E47" w:rsidRPr="00374373" w:rsidRDefault="0003782B" w:rsidP="00964E47">
      <w:pPr>
        <w:autoSpaceDE w:val="0"/>
        <w:autoSpaceDN w:val="0"/>
        <w:adjustRightInd w:val="0"/>
        <w:spacing w:after="0" w:line="240" w:lineRule="auto"/>
        <w:rPr>
          <w:rFonts w:ascii="Times New Roman" w:hAnsi="Times New Roman"/>
          <w:b/>
          <w:bCs/>
          <w:sz w:val="24"/>
          <w:szCs w:val="24"/>
        </w:rPr>
      </w:pPr>
      <w:r w:rsidRPr="00374373">
        <w:rPr>
          <w:rFonts w:ascii="Times New Roman" w:hAnsi="Times New Roman"/>
          <w:b/>
          <w:bCs/>
          <w:sz w:val="24"/>
          <w:szCs w:val="24"/>
        </w:rPr>
        <w:t xml:space="preserve">Collaborating with </w:t>
      </w:r>
      <w:r w:rsidR="00040FBD">
        <w:rPr>
          <w:rFonts w:ascii="Times New Roman" w:hAnsi="Times New Roman"/>
          <w:b/>
          <w:bCs/>
          <w:sz w:val="24"/>
          <w:szCs w:val="24"/>
        </w:rPr>
        <w:t>Auxiliary</w:t>
      </w:r>
      <w:r w:rsidRPr="00374373">
        <w:rPr>
          <w:rFonts w:ascii="Times New Roman" w:hAnsi="Times New Roman"/>
          <w:b/>
          <w:bCs/>
          <w:sz w:val="24"/>
          <w:szCs w:val="24"/>
        </w:rPr>
        <w:t xml:space="preserve"> Organizations</w:t>
      </w:r>
    </w:p>
    <w:p w14:paraId="0032F2F8" w14:textId="77777777" w:rsidR="00503CD9" w:rsidRPr="00374373" w:rsidRDefault="00503CD9" w:rsidP="00964E47">
      <w:pPr>
        <w:autoSpaceDE w:val="0"/>
        <w:autoSpaceDN w:val="0"/>
        <w:adjustRightInd w:val="0"/>
        <w:spacing w:after="0" w:line="240" w:lineRule="auto"/>
        <w:rPr>
          <w:rFonts w:ascii="Times New Roman" w:hAnsi="Times New Roman"/>
          <w:b/>
          <w:bCs/>
          <w:sz w:val="24"/>
          <w:szCs w:val="24"/>
        </w:rPr>
      </w:pPr>
    </w:p>
    <w:p w14:paraId="071CC71E" w14:textId="215B18EF" w:rsidR="000932A4" w:rsidRPr="00374373" w:rsidRDefault="000932A4" w:rsidP="008C504F">
      <w:pPr>
        <w:numPr>
          <w:ilvl w:val="0"/>
          <w:numId w:val="6"/>
        </w:numPr>
        <w:autoSpaceDE w:val="0"/>
        <w:autoSpaceDN w:val="0"/>
        <w:adjustRightInd w:val="0"/>
        <w:spacing w:after="0" w:line="240" w:lineRule="auto"/>
        <w:rPr>
          <w:rFonts w:ascii="Times New Roman" w:hAnsi="Times New Roman"/>
          <w:sz w:val="24"/>
          <w:szCs w:val="24"/>
        </w:rPr>
      </w:pPr>
      <w:r w:rsidRPr="00374373">
        <w:rPr>
          <w:rFonts w:ascii="Times New Roman" w:hAnsi="Times New Roman"/>
          <w:sz w:val="24"/>
          <w:szCs w:val="24"/>
        </w:rPr>
        <w:t>Articles of Incorporation</w:t>
      </w:r>
    </w:p>
    <w:p w14:paraId="3ED8546D" w14:textId="43DC7FB4" w:rsidR="000932A4" w:rsidRPr="00374373" w:rsidRDefault="000932A4" w:rsidP="008C504F">
      <w:pPr>
        <w:numPr>
          <w:ilvl w:val="0"/>
          <w:numId w:val="6"/>
        </w:numPr>
        <w:autoSpaceDE w:val="0"/>
        <w:autoSpaceDN w:val="0"/>
        <w:adjustRightInd w:val="0"/>
        <w:spacing w:after="0" w:line="240" w:lineRule="auto"/>
        <w:rPr>
          <w:rFonts w:ascii="Times New Roman" w:hAnsi="Times New Roman"/>
          <w:sz w:val="24"/>
          <w:szCs w:val="24"/>
        </w:rPr>
      </w:pPr>
      <w:r w:rsidRPr="00374373">
        <w:rPr>
          <w:rFonts w:ascii="Times New Roman" w:hAnsi="Times New Roman"/>
          <w:sz w:val="24"/>
          <w:szCs w:val="24"/>
        </w:rPr>
        <w:t>Bylaws of the Alabama Bicentennial Foundation</w:t>
      </w:r>
    </w:p>
    <w:p w14:paraId="028CEB6A" w14:textId="1BE2FB9C" w:rsidR="00964E47" w:rsidRPr="00374373" w:rsidRDefault="006E7F73" w:rsidP="008C504F">
      <w:pPr>
        <w:numPr>
          <w:ilvl w:val="0"/>
          <w:numId w:val="6"/>
        </w:numPr>
        <w:autoSpaceDE w:val="0"/>
        <w:autoSpaceDN w:val="0"/>
        <w:adjustRightInd w:val="0"/>
        <w:spacing w:after="0" w:line="240" w:lineRule="auto"/>
        <w:rPr>
          <w:rFonts w:ascii="Times New Roman" w:hAnsi="Times New Roman"/>
          <w:sz w:val="24"/>
          <w:szCs w:val="24"/>
        </w:rPr>
      </w:pPr>
      <w:r w:rsidRPr="00374373">
        <w:rPr>
          <w:rFonts w:ascii="Times New Roman" w:hAnsi="Times New Roman"/>
          <w:sz w:val="24"/>
          <w:szCs w:val="24"/>
        </w:rPr>
        <w:t xml:space="preserve">Meeting </w:t>
      </w:r>
      <w:r w:rsidR="000F1132">
        <w:rPr>
          <w:rFonts w:ascii="Times New Roman" w:hAnsi="Times New Roman"/>
          <w:sz w:val="24"/>
          <w:szCs w:val="24"/>
        </w:rPr>
        <w:t>Minutes, Agendas</w:t>
      </w:r>
      <w:r w:rsidRPr="00374373">
        <w:rPr>
          <w:rFonts w:ascii="Times New Roman" w:hAnsi="Times New Roman"/>
          <w:sz w:val="24"/>
          <w:szCs w:val="24"/>
        </w:rPr>
        <w:t>, and Packets of the Alabama Bicentennial Commission Foundation</w:t>
      </w:r>
    </w:p>
    <w:p w14:paraId="33CDB219" w14:textId="50291B51" w:rsidR="000932A4" w:rsidRPr="00374373" w:rsidRDefault="000932A4" w:rsidP="008C504F">
      <w:pPr>
        <w:numPr>
          <w:ilvl w:val="0"/>
          <w:numId w:val="6"/>
        </w:numPr>
        <w:autoSpaceDE w:val="0"/>
        <w:autoSpaceDN w:val="0"/>
        <w:adjustRightInd w:val="0"/>
        <w:spacing w:after="0" w:line="240" w:lineRule="auto"/>
        <w:rPr>
          <w:rFonts w:ascii="Times New Roman" w:hAnsi="Times New Roman"/>
          <w:sz w:val="24"/>
          <w:szCs w:val="24"/>
        </w:rPr>
      </w:pPr>
      <w:r w:rsidRPr="00374373">
        <w:rPr>
          <w:rFonts w:ascii="Times New Roman" w:hAnsi="Times New Roman"/>
          <w:sz w:val="24"/>
          <w:szCs w:val="24"/>
        </w:rPr>
        <w:t>Records Documenting Tax Exempt Status</w:t>
      </w:r>
    </w:p>
    <w:p w14:paraId="3617C320" w14:textId="6499643D" w:rsidR="00C14854" w:rsidRPr="00374373" w:rsidRDefault="00C14854" w:rsidP="008C504F">
      <w:pPr>
        <w:numPr>
          <w:ilvl w:val="0"/>
          <w:numId w:val="6"/>
        </w:numPr>
        <w:autoSpaceDE w:val="0"/>
        <w:autoSpaceDN w:val="0"/>
        <w:adjustRightInd w:val="0"/>
        <w:spacing w:after="0" w:line="240" w:lineRule="auto"/>
        <w:rPr>
          <w:rFonts w:ascii="Times New Roman" w:hAnsi="Times New Roman"/>
          <w:sz w:val="24"/>
          <w:szCs w:val="24"/>
        </w:rPr>
      </w:pPr>
      <w:r w:rsidRPr="00374373">
        <w:rPr>
          <w:rFonts w:ascii="Times New Roman" w:hAnsi="Times New Roman"/>
          <w:sz w:val="24"/>
          <w:szCs w:val="24"/>
        </w:rPr>
        <w:t>Annual Exempt Tax Return (Form 990 or equivalent)</w:t>
      </w:r>
      <w:r w:rsidR="00944C1A">
        <w:rPr>
          <w:rFonts w:ascii="Times New Roman" w:hAnsi="Times New Roman"/>
          <w:sz w:val="24"/>
          <w:szCs w:val="24"/>
        </w:rPr>
        <w:t xml:space="preserve"> *</w:t>
      </w:r>
    </w:p>
    <w:p w14:paraId="660142D3" w14:textId="1C8DBAB2" w:rsidR="000932A4" w:rsidRPr="00374373" w:rsidRDefault="000932A4" w:rsidP="008C504F">
      <w:pPr>
        <w:numPr>
          <w:ilvl w:val="0"/>
          <w:numId w:val="6"/>
        </w:numPr>
        <w:autoSpaceDE w:val="0"/>
        <w:autoSpaceDN w:val="0"/>
        <w:adjustRightInd w:val="0"/>
        <w:spacing w:after="0" w:line="240" w:lineRule="auto"/>
        <w:rPr>
          <w:rFonts w:ascii="Times New Roman" w:hAnsi="Times New Roman"/>
          <w:sz w:val="24"/>
          <w:szCs w:val="24"/>
        </w:rPr>
      </w:pPr>
      <w:r w:rsidRPr="00374373">
        <w:rPr>
          <w:rFonts w:ascii="Times New Roman" w:hAnsi="Times New Roman"/>
          <w:sz w:val="24"/>
          <w:szCs w:val="24"/>
        </w:rPr>
        <w:t>Annual Financial Statement</w:t>
      </w:r>
    </w:p>
    <w:p w14:paraId="20C15148" w14:textId="0E9F890D" w:rsidR="000932A4" w:rsidRPr="00374373" w:rsidRDefault="00B26CA4" w:rsidP="008C504F">
      <w:pPr>
        <w:numPr>
          <w:ilvl w:val="0"/>
          <w:numId w:val="6"/>
        </w:numPr>
        <w:autoSpaceDE w:val="0"/>
        <w:autoSpaceDN w:val="0"/>
        <w:adjustRightInd w:val="0"/>
        <w:spacing w:after="0" w:line="240" w:lineRule="auto"/>
        <w:rPr>
          <w:rFonts w:ascii="Times New Roman" w:hAnsi="Times New Roman"/>
          <w:sz w:val="24"/>
          <w:szCs w:val="24"/>
        </w:rPr>
      </w:pPr>
      <w:r w:rsidRPr="00374373">
        <w:rPr>
          <w:rFonts w:ascii="Times New Roman" w:hAnsi="Times New Roman"/>
          <w:sz w:val="24"/>
          <w:szCs w:val="24"/>
        </w:rPr>
        <w:t xml:space="preserve">Records of Donations - </w:t>
      </w:r>
      <w:r w:rsidR="000932A4" w:rsidRPr="00374373">
        <w:rPr>
          <w:rFonts w:ascii="Times New Roman" w:hAnsi="Times New Roman"/>
          <w:sz w:val="24"/>
          <w:szCs w:val="24"/>
        </w:rPr>
        <w:t>Records of Significant Donations</w:t>
      </w:r>
      <w:r w:rsidR="001976D6" w:rsidRPr="00374373">
        <w:rPr>
          <w:rFonts w:ascii="Times New Roman" w:hAnsi="Times New Roman"/>
          <w:sz w:val="24"/>
          <w:szCs w:val="24"/>
        </w:rPr>
        <w:t xml:space="preserve"> (as determined by the foundation)</w:t>
      </w:r>
      <w:r w:rsidR="00944C1A">
        <w:rPr>
          <w:rFonts w:ascii="Times New Roman" w:hAnsi="Times New Roman"/>
          <w:sz w:val="24"/>
          <w:szCs w:val="24"/>
        </w:rPr>
        <w:t xml:space="preserve"> *</w:t>
      </w:r>
    </w:p>
    <w:p w14:paraId="0CFE1AEA" w14:textId="1974B28B" w:rsidR="000932A4" w:rsidRPr="00374373" w:rsidRDefault="000932A4" w:rsidP="008C504F">
      <w:pPr>
        <w:numPr>
          <w:ilvl w:val="0"/>
          <w:numId w:val="6"/>
        </w:numPr>
        <w:autoSpaceDE w:val="0"/>
        <w:autoSpaceDN w:val="0"/>
        <w:adjustRightInd w:val="0"/>
        <w:spacing w:after="0" w:line="240" w:lineRule="auto"/>
        <w:rPr>
          <w:rFonts w:ascii="Times New Roman" w:hAnsi="Times New Roman"/>
          <w:sz w:val="24"/>
          <w:szCs w:val="24"/>
        </w:rPr>
      </w:pPr>
      <w:r w:rsidRPr="00374373">
        <w:rPr>
          <w:rFonts w:ascii="Times New Roman" w:hAnsi="Times New Roman"/>
          <w:sz w:val="24"/>
          <w:szCs w:val="24"/>
        </w:rPr>
        <w:t>Records Documenting Dissolution of the Foundation</w:t>
      </w:r>
      <w:r w:rsidR="00944C1A">
        <w:rPr>
          <w:rFonts w:ascii="Times New Roman" w:hAnsi="Times New Roman"/>
          <w:sz w:val="24"/>
          <w:szCs w:val="24"/>
        </w:rPr>
        <w:t xml:space="preserve"> *</w:t>
      </w:r>
    </w:p>
    <w:p w14:paraId="7330005F" w14:textId="77777777" w:rsidR="00964E47" w:rsidRPr="00543D11" w:rsidRDefault="00964E47" w:rsidP="00964E47">
      <w:pPr>
        <w:autoSpaceDE w:val="0"/>
        <w:autoSpaceDN w:val="0"/>
        <w:adjustRightInd w:val="0"/>
        <w:spacing w:after="0" w:line="240" w:lineRule="auto"/>
        <w:ind w:left="720"/>
        <w:rPr>
          <w:rFonts w:ascii="Times New Roman" w:hAnsi="Times New Roman"/>
          <w:color w:val="FF0000"/>
          <w:sz w:val="24"/>
          <w:szCs w:val="24"/>
        </w:rPr>
      </w:pPr>
    </w:p>
    <w:p w14:paraId="138B2591" w14:textId="2FF9390F" w:rsidR="00964E47" w:rsidRPr="00543D11" w:rsidRDefault="001D7C01" w:rsidP="00964E47">
      <w:pPr>
        <w:autoSpaceDE w:val="0"/>
        <w:autoSpaceDN w:val="0"/>
        <w:adjustRightInd w:val="0"/>
        <w:spacing w:after="0" w:line="240" w:lineRule="auto"/>
        <w:rPr>
          <w:rFonts w:ascii="Times New Roman" w:hAnsi="Times New Roman"/>
          <w:b/>
          <w:bCs/>
          <w:color w:val="FF0000"/>
          <w:sz w:val="24"/>
          <w:szCs w:val="24"/>
        </w:rPr>
      </w:pPr>
      <w:r w:rsidRPr="00543D11">
        <w:rPr>
          <w:rFonts w:ascii="Times New Roman" w:hAnsi="Times New Roman"/>
          <w:b/>
          <w:bCs/>
          <w:sz w:val="24"/>
          <w:szCs w:val="24"/>
        </w:rPr>
        <w:t>Administering Internal Operations</w:t>
      </w:r>
    </w:p>
    <w:p w14:paraId="369273E2" w14:textId="77777777" w:rsidR="00503CD9" w:rsidRPr="00543D11" w:rsidRDefault="00503CD9" w:rsidP="00964E47">
      <w:pPr>
        <w:autoSpaceDE w:val="0"/>
        <w:autoSpaceDN w:val="0"/>
        <w:adjustRightInd w:val="0"/>
        <w:spacing w:after="0" w:line="240" w:lineRule="auto"/>
        <w:rPr>
          <w:rFonts w:ascii="Times New Roman" w:hAnsi="Times New Roman"/>
          <w:b/>
          <w:bCs/>
          <w:color w:val="FF0000"/>
          <w:sz w:val="24"/>
          <w:szCs w:val="24"/>
        </w:rPr>
      </w:pPr>
    </w:p>
    <w:p w14:paraId="783B0080" w14:textId="77777777" w:rsidR="00543D11" w:rsidRPr="00543D11" w:rsidRDefault="00543D11" w:rsidP="00543D11">
      <w:pPr>
        <w:pStyle w:val="ListParagraph"/>
        <w:numPr>
          <w:ilvl w:val="0"/>
          <w:numId w:val="7"/>
        </w:numPr>
        <w:spacing w:after="0" w:line="240" w:lineRule="auto"/>
        <w:rPr>
          <w:rFonts w:ascii="Times New Roman" w:hAnsi="Times New Roman"/>
          <w:sz w:val="24"/>
          <w:szCs w:val="24"/>
          <w:lang w:eastAsia="zh-CN"/>
        </w:rPr>
      </w:pPr>
      <w:bookmarkStart w:id="21" w:name="_Hlk508095212"/>
      <w:r w:rsidRPr="00543D11">
        <w:rPr>
          <w:rFonts w:ascii="Times New Roman" w:hAnsi="Times New Roman"/>
          <w:color w:val="000000"/>
          <w:sz w:val="24"/>
          <w:szCs w:val="24"/>
          <w:lang w:eastAsia="zh-CN"/>
        </w:rPr>
        <w:t>Policies and Procedures – Policies and procedures governing core functions and services </w:t>
      </w:r>
    </w:p>
    <w:p w14:paraId="7DCF0A17" w14:textId="604D2E7E" w:rsidR="00A91D66" w:rsidRPr="00543D11" w:rsidRDefault="00A91D66" w:rsidP="008C504F">
      <w:pPr>
        <w:numPr>
          <w:ilvl w:val="0"/>
          <w:numId w:val="7"/>
        </w:numPr>
        <w:autoSpaceDE w:val="0"/>
        <w:autoSpaceDN w:val="0"/>
        <w:adjustRightInd w:val="0"/>
        <w:spacing w:after="0" w:line="240" w:lineRule="auto"/>
        <w:rPr>
          <w:rFonts w:ascii="Times New Roman" w:hAnsi="Times New Roman"/>
          <w:sz w:val="24"/>
          <w:szCs w:val="24"/>
        </w:rPr>
      </w:pPr>
      <w:r w:rsidRPr="00543D11">
        <w:rPr>
          <w:rFonts w:ascii="Times New Roman" w:hAnsi="Times New Roman"/>
          <w:sz w:val="24"/>
          <w:szCs w:val="24"/>
        </w:rPr>
        <w:t>Administrative Files that Document Policy, Process, and Procedure</w:t>
      </w:r>
    </w:p>
    <w:p w14:paraId="0BFD7450" w14:textId="3A142208" w:rsidR="00A91D66" w:rsidRPr="00543D11" w:rsidRDefault="00A91D66" w:rsidP="008C504F">
      <w:pPr>
        <w:numPr>
          <w:ilvl w:val="0"/>
          <w:numId w:val="7"/>
        </w:numPr>
        <w:autoSpaceDE w:val="0"/>
        <w:autoSpaceDN w:val="0"/>
        <w:adjustRightInd w:val="0"/>
        <w:spacing w:after="0" w:line="240" w:lineRule="auto"/>
        <w:rPr>
          <w:rFonts w:ascii="Times New Roman" w:hAnsi="Times New Roman"/>
          <w:sz w:val="24"/>
          <w:szCs w:val="24"/>
        </w:rPr>
      </w:pPr>
      <w:r w:rsidRPr="00543D11">
        <w:rPr>
          <w:rFonts w:ascii="Times New Roman" w:hAnsi="Times New Roman"/>
          <w:sz w:val="24"/>
          <w:szCs w:val="24"/>
        </w:rPr>
        <w:t xml:space="preserve">Annual </w:t>
      </w:r>
      <w:r w:rsidR="003D420B" w:rsidRPr="00543D11">
        <w:rPr>
          <w:rFonts w:ascii="Times New Roman" w:hAnsi="Times New Roman"/>
          <w:sz w:val="24"/>
          <w:szCs w:val="24"/>
        </w:rPr>
        <w:t xml:space="preserve">and Other Periodic </w:t>
      </w:r>
      <w:r w:rsidRPr="00543D11">
        <w:rPr>
          <w:rFonts w:ascii="Times New Roman" w:hAnsi="Times New Roman"/>
          <w:sz w:val="24"/>
          <w:szCs w:val="24"/>
        </w:rPr>
        <w:t>Reports</w:t>
      </w:r>
    </w:p>
    <w:p w14:paraId="46E38909" w14:textId="003AD54F" w:rsidR="00A91D66" w:rsidRPr="00543D11" w:rsidRDefault="003D420B" w:rsidP="00A40FF6">
      <w:pPr>
        <w:numPr>
          <w:ilvl w:val="0"/>
          <w:numId w:val="7"/>
        </w:numPr>
        <w:autoSpaceDE w:val="0"/>
        <w:autoSpaceDN w:val="0"/>
        <w:adjustRightInd w:val="0"/>
        <w:spacing w:after="0" w:line="240" w:lineRule="auto"/>
        <w:rPr>
          <w:rFonts w:ascii="Times New Roman" w:hAnsi="Times New Roman"/>
          <w:sz w:val="24"/>
          <w:szCs w:val="24"/>
        </w:rPr>
      </w:pPr>
      <w:r w:rsidRPr="00543D11">
        <w:rPr>
          <w:rFonts w:ascii="Times New Roman" w:hAnsi="Times New Roman"/>
          <w:sz w:val="24"/>
          <w:szCs w:val="24"/>
        </w:rPr>
        <w:t>Special Reports</w:t>
      </w:r>
    </w:p>
    <w:p w14:paraId="2389AAAE" w14:textId="47CE5F67" w:rsidR="00964E47" w:rsidRPr="001D7C01" w:rsidRDefault="001D7C01" w:rsidP="008C504F">
      <w:pPr>
        <w:numPr>
          <w:ilvl w:val="0"/>
          <w:numId w:val="7"/>
        </w:numPr>
        <w:autoSpaceDE w:val="0"/>
        <w:autoSpaceDN w:val="0"/>
        <w:adjustRightInd w:val="0"/>
        <w:spacing w:after="0" w:line="240" w:lineRule="auto"/>
        <w:rPr>
          <w:rFonts w:ascii="Times New Roman" w:hAnsi="Times New Roman"/>
          <w:sz w:val="24"/>
          <w:szCs w:val="24"/>
        </w:rPr>
      </w:pPr>
      <w:r w:rsidRPr="001D7C01">
        <w:rPr>
          <w:rFonts w:ascii="Times New Roman" w:hAnsi="Times New Roman"/>
          <w:sz w:val="24"/>
          <w:szCs w:val="24"/>
        </w:rPr>
        <w:t>Website and Social Media Site(s)</w:t>
      </w:r>
    </w:p>
    <w:bookmarkEnd w:id="21"/>
    <w:p w14:paraId="45E9B431" w14:textId="24FA8E08" w:rsidR="005629B3" w:rsidRDefault="005629B3">
      <w:pPr>
        <w:rPr>
          <w:rFonts w:ascii="TimesNewRoman" w:hAnsi="TimesNewRoman" w:cs="TimesNewRoman"/>
          <w:color w:val="000000"/>
          <w:sz w:val="24"/>
          <w:szCs w:val="24"/>
        </w:rPr>
      </w:pPr>
    </w:p>
    <w:p w14:paraId="4BBF36A4" w14:textId="52E52F26" w:rsidR="00271802" w:rsidRPr="00271802" w:rsidRDefault="00F0131C" w:rsidP="00271802">
      <w:pPr>
        <w:rPr>
          <w:rFonts w:ascii="Times New Roman" w:hAnsi="Times New Roman"/>
          <w:sz w:val="24"/>
          <w:szCs w:val="24"/>
          <w:lang w:eastAsia="zh-CN"/>
        </w:rPr>
      </w:pPr>
      <w:r w:rsidRPr="00FA6CBD">
        <w:rPr>
          <w:rFonts w:ascii="TimesNewRoman" w:hAnsi="TimesNewRoman" w:cs="TimesNewRoman"/>
          <w:sz w:val="24"/>
          <w:szCs w:val="24"/>
        </w:rPr>
        <w:t xml:space="preserve">*indicates records that the </w:t>
      </w:r>
      <w:r w:rsidR="00A40FF6">
        <w:rPr>
          <w:rFonts w:ascii="TimesNewRoman" w:hAnsi="TimesNewRoman" w:cs="TimesNewRoman"/>
          <w:sz w:val="24"/>
          <w:szCs w:val="24"/>
        </w:rPr>
        <w:t>Alabama Bicentennial Commission</w:t>
      </w:r>
      <w:r w:rsidRPr="00FA6CBD">
        <w:rPr>
          <w:rFonts w:ascii="TimesNewRoman" w:hAnsi="TimesNewRoman" w:cs="TimesNewRoman"/>
          <w:sz w:val="24"/>
          <w:szCs w:val="24"/>
        </w:rPr>
        <w:t xml:space="preserve"> determined should be retained permanently and that </w:t>
      </w:r>
      <w:r w:rsidR="00944C1A">
        <w:rPr>
          <w:rFonts w:ascii="TimesNewRoman" w:hAnsi="TimesNewRoman" w:cs="TimesNewRoman"/>
          <w:sz w:val="24"/>
          <w:szCs w:val="24"/>
        </w:rPr>
        <w:t xml:space="preserve">the </w:t>
      </w:r>
      <w:r w:rsidRPr="00FA6CBD">
        <w:rPr>
          <w:rFonts w:ascii="TimesNewRoman" w:hAnsi="TimesNewRoman" w:cs="TimesNewRoman"/>
          <w:sz w:val="24"/>
          <w:szCs w:val="24"/>
        </w:rPr>
        <w:t xml:space="preserve">ADAH anticipates will </w:t>
      </w:r>
      <w:r w:rsidR="00944C1A">
        <w:rPr>
          <w:rFonts w:ascii="TimesNewRoman" w:hAnsi="TimesNewRoman" w:cs="TimesNewRoman"/>
          <w:sz w:val="24"/>
          <w:szCs w:val="24"/>
        </w:rPr>
        <w:t>be retained in</w:t>
      </w:r>
      <w:r w:rsidRPr="00FA6CBD">
        <w:rPr>
          <w:rFonts w:ascii="TimesNewRoman" w:hAnsi="TimesNewRoman" w:cs="TimesNewRoman"/>
          <w:sz w:val="24"/>
          <w:szCs w:val="24"/>
        </w:rPr>
        <w:t xml:space="preserve"> the </w:t>
      </w:r>
      <w:r w:rsidR="00944C1A">
        <w:rPr>
          <w:rFonts w:ascii="TimesNewRoman" w:hAnsi="TimesNewRoman" w:cs="TimesNewRoman"/>
          <w:sz w:val="24"/>
          <w:szCs w:val="24"/>
        </w:rPr>
        <w:t>offices of the ADAH</w:t>
      </w:r>
      <w:r w:rsidRPr="00271802">
        <w:rPr>
          <w:rFonts w:ascii="TimesNewRoman" w:hAnsi="TimesNewRoman" w:cs="TimesNewRoman"/>
          <w:sz w:val="24"/>
          <w:szCs w:val="24"/>
        </w:rPr>
        <w:t>.</w:t>
      </w:r>
      <w:r w:rsidR="00271802" w:rsidRPr="00271802">
        <w:rPr>
          <w:rStyle w:val="CommentReference"/>
          <w:color w:val="000000"/>
        </w:rPr>
        <w:t xml:space="preserve"> </w:t>
      </w:r>
      <w:r w:rsidR="00271802" w:rsidRPr="00271802">
        <w:rPr>
          <w:rFonts w:ascii="Times New Roman" w:hAnsi="Times New Roman"/>
          <w:color w:val="000000"/>
          <w:sz w:val="24"/>
          <w:szCs w:val="24"/>
          <w:lang w:eastAsia="zh-CN"/>
        </w:rPr>
        <w:t xml:space="preserve">All </w:t>
      </w:r>
      <w:r w:rsidR="00271802" w:rsidRPr="00271802">
        <w:rPr>
          <w:rFonts w:ascii="Times New Roman" w:hAnsi="Times New Roman"/>
          <w:color w:val="000000"/>
          <w:sz w:val="24"/>
          <w:szCs w:val="24"/>
          <w:lang w:eastAsia="zh-CN"/>
        </w:rPr>
        <w:lastRenderedPageBreak/>
        <w:t>other permanent records are to be transmitted to the ADAH</w:t>
      </w:r>
      <w:r w:rsidR="00944C1A">
        <w:rPr>
          <w:rFonts w:ascii="Times New Roman" w:hAnsi="Times New Roman"/>
          <w:color w:val="000000"/>
          <w:sz w:val="24"/>
          <w:szCs w:val="24"/>
          <w:lang w:eastAsia="zh-CN"/>
        </w:rPr>
        <w:t xml:space="preserve"> collections</w:t>
      </w:r>
      <w:r w:rsidR="00271802" w:rsidRPr="00271802">
        <w:rPr>
          <w:rFonts w:ascii="Times New Roman" w:hAnsi="Times New Roman"/>
          <w:color w:val="000000"/>
          <w:sz w:val="24"/>
          <w:szCs w:val="24"/>
          <w:lang w:eastAsia="zh-CN"/>
        </w:rPr>
        <w:t xml:space="preserve"> once they are no longer in active use by the </w:t>
      </w:r>
      <w:r w:rsidR="00271802">
        <w:rPr>
          <w:rFonts w:ascii="Times New Roman" w:hAnsi="Times New Roman"/>
          <w:sz w:val="24"/>
          <w:szCs w:val="24"/>
          <w:lang w:eastAsia="zh-CN"/>
        </w:rPr>
        <w:t>Alabama Bicentennial Commission</w:t>
      </w:r>
      <w:r w:rsidR="00271802" w:rsidRPr="00271802">
        <w:rPr>
          <w:rFonts w:ascii="Times New Roman" w:hAnsi="Times New Roman"/>
          <w:color w:val="000000"/>
          <w:sz w:val="24"/>
          <w:szCs w:val="24"/>
          <w:lang w:eastAsia="zh-CN"/>
        </w:rPr>
        <w:t>. </w:t>
      </w:r>
    </w:p>
    <w:p w14:paraId="525FD909" w14:textId="77777777" w:rsidR="00F0131C" w:rsidRPr="00FA6CBD" w:rsidRDefault="00F0131C" w:rsidP="00F0131C">
      <w:pPr>
        <w:autoSpaceDE w:val="0"/>
        <w:autoSpaceDN w:val="0"/>
        <w:adjustRightInd w:val="0"/>
        <w:spacing w:after="0" w:line="240" w:lineRule="auto"/>
        <w:rPr>
          <w:rFonts w:ascii="TimesNewRoman" w:hAnsi="TimesNewRoman" w:cs="TimesNewRoman"/>
          <w:sz w:val="24"/>
          <w:szCs w:val="24"/>
        </w:rPr>
      </w:pPr>
    </w:p>
    <w:p w14:paraId="4216154C" w14:textId="77777777" w:rsidR="00F0131C" w:rsidRPr="007945E2" w:rsidRDefault="00F0131C" w:rsidP="00F0131C">
      <w:pPr>
        <w:autoSpaceDE w:val="0"/>
        <w:autoSpaceDN w:val="0"/>
        <w:adjustRightInd w:val="0"/>
        <w:spacing w:after="0" w:line="240" w:lineRule="auto"/>
        <w:rPr>
          <w:rFonts w:ascii="TimesNewRoman" w:hAnsi="TimesNewRoman" w:cs="TimesNewRoman"/>
          <w:color w:val="000000"/>
          <w:sz w:val="24"/>
          <w:szCs w:val="24"/>
        </w:rPr>
      </w:pPr>
      <w:r w:rsidRPr="00FA6CBD">
        <w:rPr>
          <w:rFonts w:ascii="TimesNewRoman" w:hAnsi="TimesNewRoman" w:cs="TimesNewRoman"/>
          <w:sz w:val="24"/>
          <w:szCs w:val="24"/>
        </w:rPr>
        <w:t xml:space="preserve">ADAH staff is available to work with agency staff </w:t>
      </w:r>
      <w:r w:rsidRPr="007945E2">
        <w:rPr>
          <w:rFonts w:ascii="TimesNewRoman" w:hAnsi="TimesNewRoman" w:cs="TimesNewRoman"/>
          <w:color w:val="000000"/>
          <w:sz w:val="24"/>
          <w:szCs w:val="24"/>
        </w:rPr>
        <w:t>in determining the best location and storage</w:t>
      </w:r>
    </w:p>
    <w:p w14:paraId="3B279855" w14:textId="2B60AE2A" w:rsidR="00F0131C" w:rsidRDefault="00F0131C" w:rsidP="00F0131C">
      <w:pPr>
        <w:rPr>
          <w:rFonts w:ascii="TimesNewRoman" w:hAnsi="TimesNewRoman" w:cs="TimesNewRoman"/>
          <w:color w:val="000000"/>
          <w:sz w:val="24"/>
          <w:szCs w:val="24"/>
        </w:rPr>
      </w:pPr>
      <w:r w:rsidRPr="007945E2">
        <w:rPr>
          <w:rFonts w:ascii="TimesNewRoman" w:hAnsi="TimesNewRoman" w:cs="TimesNewRoman"/>
          <w:color w:val="000000"/>
          <w:sz w:val="24"/>
          <w:szCs w:val="24"/>
        </w:rPr>
        <w:t>conditions for the long-term care and maintenance of permanent records.</w:t>
      </w:r>
    </w:p>
    <w:p w14:paraId="37065E2B" w14:textId="77777777" w:rsidR="00F0131C" w:rsidRDefault="00F0131C">
      <w:pPr>
        <w:rPr>
          <w:rFonts w:ascii="TimesNewRoman" w:hAnsi="TimesNewRoman" w:cs="TimesNewRoman"/>
          <w:color w:val="000000"/>
          <w:sz w:val="24"/>
          <w:szCs w:val="24"/>
        </w:rPr>
      </w:pPr>
      <w:r>
        <w:rPr>
          <w:rFonts w:ascii="TimesNewRoman" w:hAnsi="TimesNewRoman" w:cs="TimesNewRoman"/>
          <w:color w:val="000000"/>
          <w:sz w:val="24"/>
          <w:szCs w:val="24"/>
        </w:rPr>
        <w:br w:type="page"/>
      </w:r>
    </w:p>
    <w:p w14:paraId="6523D613" w14:textId="5C3C8EB5" w:rsidR="005629B3" w:rsidRPr="00D46AC1" w:rsidRDefault="0018236B" w:rsidP="005157D4">
      <w:pPr>
        <w:pStyle w:val="H1"/>
        <w:spacing w:after="0"/>
        <w:outlineLvl w:val="0"/>
      </w:pPr>
      <w:bookmarkStart w:id="22" w:name="_Toc424898612"/>
      <w:bookmarkStart w:id="23" w:name="_Toc425172018"/>
      <w:bookmarkStart w:id="24" w:name="_Toc425848305"/>
      <w:bookmarkStart w:id="25" w:name="_Toc445114428"/>
      <w:bookmarkStart w:id="26" w:name="_Toc31629888"/>
      <w:r w:rsidRPr="008F3FFB">
        <w:rPr>
          <w:color w:val="auto"/>
        </w:rPr>
        <w:lastRenderedPageBreak/>
        <w:t>Alabama Bicentennial Commission</w:t>
      </w:r>
      <w:r w:rsidR="005629B3" w:rsidRPr="008F3FFB">
        <w:rPr>
          <w:color w:val="auto"/>
        </w:rPr>
        <w:t xml:space="preserve"> </w:t>
      </w:r>
      <w:r w:rsidR="005629B3" w:rsidRPr="00D46AC1">
        <w:t>Records Disposition Authority</w:t>
      </w:r>
      <w:bookmarkEnd w:id="22"/>
      <w:bookmarkEnd w:id="23"/>
      <w:bookmarkEnd w:id="24"/>
      <w:bookmarkEnd w:id="25"/>
      <w:bookmarkEnd w:id="26"/>
    </w:p>
    <w:p w14:paraId="2AD87BE8" w14:textId="77777777" w:rsidR="005629B3" w:rsidRPr="00D46AC1" w:rsidRDefault="005629B3" w:rsidP="005629B3">
      <w:pPr>
        <w:widowControl w:val="0"/>
        <w:autoSpaceDE w:val="0"/>
        <w:autoSpaceDN w:val="0"/>
        <w:adjustRightInd w:val="0"/>
        <w:spacing w:after="0" w:line="240" w:lineRule="auto"/>
        <w:rPr>
          <w:rFonts w:ascii="Times New Roman" w:hAnsi="Times New Roman"/>
          <w:sz w:val="24"/>
          <w:szCs w:val="24"/>
        </w:rPr>
      </w:pPr>
    </w:p>
    <w:p w14:paraId="72C89927" w14:textId="43DF6022" w:rsidR="00C8192B" w:rsidRPr="00271802" w:rsidRDefault="00C8192B" w:rsidP="00271802">
      <w:pPr>
        <w:rPr>
          <w:rFonts w:ascii="Times New Roman" w:hAnsi="Times New Roman"/>
          <w:sz w:val="24"/>
          <w:szCs w:val="24"/>
          <w:lang w:eastAsia="zh-CN"/>
        </w:rPr>
      </w:pPr>
      <w:bookmarkStart w:id="27" w:name="_Hlk508095297"/>
      <w:r w:rsidRPr="00C8192B">
        <w:rPr>
          <w:rFonts w:ascii="Times New Roman" w:hAnsi="Times New Roman"/>
          <w:sz w:val="24"/>
          <w:szCs w:val="24"/>
        </w:rPr>
        <w:t xml:space="preserve">This Records Disposition Authority (RDA) is issued by the State Records Commission under the authority granted by the Code of Alabama 1975 </w:t>
      </w:r>
      <w:r w:rsidR="00B84E82" w:rsidRPr="005C637D">
        <w:rPr>
          <w:rFonts w:ascii="Times New Roman" w:hAnsi="Times New Roman"/>
          <w:sz w:val="24"/>
          <w:szCs w:val="24"/>
        </w:rPr>
        <w:t>§</w:t>
      </w:r>
      <w:r w:rsidRPr="00C8192B">
        <w:rPr>
          <w:rFonts w:ascii="Times New Roman" w:hAnsi="Times New Roman"/>
          <w:sz w:val="24"/>
          <w:szCs w:val="24"/>
        </w:rPr>
        <w:t xml:space="preserve"> 41-13-5 and 41-13-20 through 21. It was compiled by the Archives Division, Alabama Department of Archives and History (ADAH), which serves as the Commission’s staff, in cooperation with representatives of the Agency. The RDA lists records created and maintained by the Agency in carrying out their mandated functions and activities</w:t>
      </w:r>
      <w:r w:rsidRPr="00271802">
        <w:rPr>
          <w:rFonts w:ascii="Times New Roman" w:hAnsi="Times New Roman"/>
          <w:sz w:val="24"/>
          <w:szCs w:val="24"/>
        </w:rPr>
        <w:t xml:space="preserve">. </w:t>
      </w:r>
      <w:r w:rsidR="00271802" w:rsidRPr="00271802">
        <w:rPr>
          <w:rFonts w:ascii="Times New Roman" w:hAnsi="Times New Roman"/>
          <w:color w:val="000000"/>
          <w:sz w:val="24"/>
          <w:szCs w:val="24"/>
          <w:lang w:eastAsia="zh-CN"/>
        </w:rPr>
        <w:t>It identifies records which must be maintained permanently and ultimately transferred to the ADAH; establishes retention periods for temporary records; and provides the legal authority for the Agency to implement destruction of eligible records. </w:t>
      </w:r>
    </w:p>
    <w:p w14:paraId="52C225CB" w14:textId="5E50D7C9" w:rsidR="005629B3" w:rsidRDefault="00C8192B" w:rsidP="00C8192B">
      <w:pPr>
        <w:widowControl w:val="0"/>
        <w:autoSpaceDE w:val="0"/>
        <w:autoSpaceDN w:val="0"/>
        <w:adjustRightInd w:val="0"/>
        <w:spacing w:after="0" w:line="240" w:lineRule="auto"/>
        <w:rPr>
          <w:rFonts w:ascii="Times New Roman" w:hAnsi="Times New Roman"/>
          <w:sz w:val="24"/>
          <w:szCs w:val="24"/>
        </w:rPr>
      </w:pPr>
      <w:r w:rsidRPr="00C8192B">
        <w:rPr>
          <w:rFonts w:ascii="Times New Roman" w:hAnsi="Times New Roman"/>
          <w:sz w:val="24"/>
          <w:szCs w:val="24"/>
        </w:rPr>
        <w:t>Alabama law requires public officials to create and maintain records that document the business of their offices. These records must be protected from “mutilation, loss, or destruction,” so that they may be transferred to an official’s successor in office and may be made available to members of the public. Records also must be kept in accordance with auditing standards approved by the Examiners of Public Accounts (Code of Alabama 1975</w:t>
      </w:r>
      <w:r w:rsidR="00B84E82">
        <w:rPr>
          <w:rFonts w:ascii="Times New Roman" w:hAnsi="Times New Roman"/>
          <w:sz w:val="24"/>
          <w:szCs w:val="24"/>
        </w:rPr>
        <w:t xml:space="preserve"> </w:t>
      </w:r>
      <w:r w:rsidR="00B84E82" w:rsidRPr="005C637D">
        <w:rPr>
          <w:rFonts w:ascii="Times New Roman" w:hAnsi="Times New Roman"/>
          <w:sz w:val="24"/>
          <w:szCs w:val="24"/>
        </w:rPr>
        <w:t>§</w:t>
      </w:r>
      <w:r w:rsidR="00B84E82">
        <w:rPr>
          <w:rFonts w:ascii="Times New Roman" w:hAnsi="Times New Roman"/>
          <w:sz w:val="24"/>
          <w:szCs w:val="24"/>
        </w:rPr>
        <w:t xml:space="preserve"> </w:t>
      </w:r>
      <w:r w:rsidRPr="00C8192B">
        <w:rPr>
          <w:rFonts w:ascii="Times New Roman" w:hAnsi="Times New Roman"/>
          <w:sz w:val="24"/>
          <w:szCs w:val="24"/>
        </w:rPr>
        <w:t>36-12-2, 36-12-4, and 41-5-23). For assistance in implementing this RDA, or for advice on records disposition or other records management concerns, contact the agency records manager or ADAH Archives Division at (334) 242-4452.</w:t>
      </w:r>
    </w:p>
    <w:bookmarkEnd w:id="27"/>
    <w:p w14:paraId="54965381" w14:textId="77777777" w:rsidR="00C8192B" w:rsidRPr="00D46AC1" w:rsidRDefault="00C8192B" w:rsidP="00C8192B">
      <w:pPr>
        <w:widowControl w:val="0"/>
        <w:autoSpaceDE w:val="0"/>
        <w:autoSpaceDN w:val="0"/>
        <w:adjustRightInd w:val="0"/>
        <w:spacing w:after="0" w:line="240" w:lineRule="auto"/>
        <w:rPr>
          <w:rFonts w:ascii="Times New Roman" w:hAnsi="Times New Roman"/>
          <w:sz w:val="24"/>
          <w:szCs w:val="24"/>
        </w:rPr>
      </w:pPr>
    </w:p>
    <w:p w14:paraId="7D30CDF6" w14:textId="77777777" w:rsidR="005629B3" w:rsidRPr="00D46AC1" w:rsidRDefault="005629B3" w:rsidP="005629B3">
      <w:pPr>
        <w:pStyle w:val="H2"/>
        <w:spacing w:before="0"/>
      </w:pPr>
      <w:bookmarkStart w:id="28" w:name="_Toc424898613"/>
      <w:bookmarkStart w:id="29" w:name="_Toc425172019"/>
      <w:bookmarkStart w:id="30" w:name="_Toc425848306"/>
      <w:bookmarkStart w:id="31" w:name="_Toc445114429"/>
      <w:bookmarkStart w:id="32" w:name="_Toc31629889"/>
      <w:r w:rsidRPr="00D46AC1">
        <w:t>Explanation of Records Requirements</w:t>
      </w:r>
      <w:bookmarkEnd w:id="28"/>
      <w:bookmarkEnd w:id="29"/>
      <w:bookmarkEnd w:id="30"/>
      <w:bookmarkEnd w:id="31"/>
      <w:bookmarkEnd w:id="32"/>
      <w:r w:rsidRPr="00D46AC1">
        <w:t xml:space="preserve"> </w:t>
      </w:r>
      <w:r w:rsidRPr="00D46AC1">
        <w:fldChar w:fldCharType="begin"/>
      </w:r>
      <w:r w:rsidRPr="00D46AC1">
        <w:instrText>tc "Explanation of Records Requirements " \l 2</w:instrText>
      </w:r>
      <w:r w:rsidRPr="00D46AC1">
        <w:fldChar w:fldCharType="end"/>
      </w:r>
    </w:p>
    <w:p w14:paraId="545A41D0" w14:textId="77777777" w:rsidR="005629B3" w:rsidRPr="00D46AC1" w:rsidRDefault="005629B3" w:rsidP="005629B3">
      <w:pPr>
        <w:widowControl w:val="0"/>
        <w:autoSpaceDE w:val="0"/>
        <w:autoSpaceDN w:val="0"/>
        <w:adjustRightInd w:val="0"/>
        <w:spacing w:after="0" w:line="240" w:lineRule="auto"/>
        <w:rPr>
          <w:rFonts w:ascii="Times New Roman" w:hAnsi="Times New Roman"/>
          <w:sz w:val="24"/>
          <w:szCs w:val="24"/>
        </w:rPr>
      </w:pPr>
    </w:p>
    <w:p w14:paraId="259BB4B0" w14:textId="77777777" w:rsidR="005629B3" w:rsidRPr="002B095F" w:rsidRDefault="005629B3" w:rsidP="005629B3">
      <w:pPr>
        <w:widowControl w:val="0"/>
        <w:autoSpaceDE w:val="0"/>
        <w:autoSpaceDN w:val="0"/>
        <w:adjustRightInd w:val="0"/>
        <w:spacing w:after="0" w:line="240" w:lineRule="auto"/>
        <w:rPr>
          <w:rFonts w:ascii="Times New Roman" w:hAnsi="Times New Roman"/>
          <w:sz w:val="24"/>
          <w:szCs w:val="24"/>
        </w:rPr>
      </w:pPr>
      <w:bookmarkStart w:id="33" w:name="_Toc445114430"/>
      <w:r w:rsidRPr="002B095F">
        <w:rPr>
          <w:rFonts w:ascii="Times New Roman" w:hAnsi="Times New Roman"/>
          <w:sz w:val="24"/>
          <w:szCs w:val="24"/>
        </w:rPr>
        <w:t>The RDA shall govern the disposition of all records, regardless of format, created by the agency from creation to dissolution. Please contact the staff of the Department of Archives and History before destroying any records created prior to 1940.</w:t>
      </w:r>
    </w:p>
    <w:p w14:paraId="616F7B88" w14:textId="77777777" w:rsidR="005629B3" w:rsidRPr="002B095F" w:rsidRDefault="005629B3" w:rsidP="005629B3">
      <w:pPr>
        <w:widowControl w:val="0"/>
        <w:autoSpaceDE w:val="0"/>
        <w:autoSpaceDN w:val="0"/>
        <w:adjustRightInd w:val="0"/>
        <w:spacing w:after="0" w:line="240" w:lineRule="auto"/>
        <w:rPr>
          <w:rFonts w:ascii="Times New Roman" w:hAnsi="Times New Roman"/>
          <w:sz w:val="24"/>
          <w:szCs w:val="24"/>
        </w:rPr>
      </w:pPr>
    </w:p>
    <w:p w14:paraId="0CE30812" w14:textId="77777777" w:rsidR="005629B3" w:rsidRPr="002B095F" w:rsidRDefault="005629B3" w:rsidP="005629B3">
      <w:pPr>
        <w:widowControl w:val="0"/>
        <w:autoSpaceDE w:val="0"/>
        <w:autoSpaceDN w:val="0"/>
        <w:adjustRightInd w:val="0"/>
        <w:spacing w:after="0" w:line="240" w:lineRule="auto"/>
        <w:rPr>
          <w:rFonts w:ascii="Times New Roman" w:hAnsi="Times New Roman"/>
          <w:sz w:val="24"/>
          <w:szCs w:val="24"/>
        </w:rPr>
      </w:pPr>
      <w:r w:rsidRPr="002B095F">
        <w:rPr>
          <w:rFonts w:ascii="Times New Roman" w:hAnsi="Times New Roman"/>
          <w:sz w:val="24"/>
          <w:szCs w:val="24"/>
        </w:rPr>
        <w:t>This RDA supersedes any previous records disposition schedules or RDAs governing the retention of the records created by the Agency. Copies of superseded schedules are no longer valid and may not be used for records disposition.</w:t>
      </w:r>
    </w:p>
    <w:p w14:paraId="7CB95115" w14:textId="77777777" w:rsidR="005629B3" w:rsidRPr="002B095F" w:rsidRDefault="005629B3" w:rsidP="005629B3">
      <w:pPr>
        <w:widowControl w:val="0"/>
        <w:autoSpaceDE w:val="0"/>
        <w:autoSpaceDN w:val="0"/>
        <w:adjustRightInd w:val="0"/>
        <w:spacing w:after="0" w:line="240" w:lineRule="auto"/>
        <w:rPr>
          <w:rFonts w:ascii="Times New Roman" w:hAnsi="Times New Roman"/>
          <w:sz w:val="24"/>
          <w:szCs w:val="24"/>
        </w:rPr>
      </w:pPr>
    </w:p>
    <w:p w14:paraId="6C689BD2" w14:textId="77777777" w:rsidR="005629B3" w:rsidRPr="002B095F" w:rsidRDefault="005629B3" w:rsidP="005629B3">
      <w:pPr>
        <w:widowControl w:val="0"/>
        <w:autoSpaceDE w:val="0"/>
        <w:autoSpaceDN w:val="0"/>
        <w:adjustRightInd w:val="0"/>
        <w:spacing w:after="0" w:line="240" w:lineRule="auto"/>
        <w:rPr>
          <w:rFonts w:ascii="Times New Roman" w:hAnsi="Times New Roman"/>
          <w:sz w:val="24"/>
          <w:szCs w:val="24"/>
        </w:rPr>
      </w:pPr>
      <w:r w:rsidRPr="002B095F">
        <w:rPr>
          <w:rFonts w:ascii="Times New Roman" w:hAnsi="Times New Roman"/>
          <w:sz w:val="24"/>
          <w:szCs w:val="24"/>
        </w:rPr>
        <w:t>The RDA establishes retention and disposition instructions for records listed below, regardless of the medium on which those records may be kept. Electronic mail, for example, is a communications tool that may record permanent or temporary information. As for records in any other format, the retention periods for e-mail records are governed by the requirements of the subfunctions to which the records belong.</w:t>
      </w:r>
    </w:p>
    <w:p w14:paraId="042EB79C" w14:textId="77777777" w:rsidR="005629B3" w:rsidRPr="002B095F" w:rsidRDefault="005629B3" w:rsidP="005629B3">
      <w:pPr>
        <w:widowControl w:val="0"/>
        <w:autoSpaceDE w:val="0"/>
        <w:autoSpaceDN w:val="0"/>
        <w:adjustRightInd w:val="0"/>
        <w:spacing w:after="0" w:line="240" w:lineRule="auto"/>
        <w:rPr>
          <w:rFonts w:ascii="Times New Roman" w:hAnsi="Times New Roman"/>
          <w:sz w:val="24"/>
          <w:szCs w:val="24"/>
        </w:rPr>
      </w:pPr>
      <w:r w:rsidRPr="002B095F">
        <w:rPr>
          <w:rFonts w:ascii="Times New Roman" w:hAnsi="Times New Roman"/>
          <w:sz w:val="24"/>
          <w:szCs w:val="24"/>
        </w:rPr>
        <w:t xml:space="preserve"> </w:t>
      </w:r>
    </w:p>
    <w:p w14:paraId="0F4699F1" w14:textId="77777777" w:rsidR="005629B3" w:rsidRPr="002B095F" w:rsidRDefault="005629B3" w:rsidP="005629B3">
      <w:pPr>
        <w:widowControl w:val="0"/>
        <w:autoSpaceDE w:val="0"/>
        <w:autoSpaceDN w:val="0"/>
        <w:adjustRightInd w:val="0"/>
        <w:spacing w:after="0" w:line="240" w:lineRule="auto"/>
        <w:rPr>
          <w:rFonts w:ascii="Times New Roman" w:hAnsi="Times New Roman"/>
          <w:sz w:val="24"/>
          <w:szCs w:val="24"/>
        </w:rPr>
      </w:pPr>
      <w:r w:rsidRPr="002B095F">
        <w:rPr>
          <w:rFonts w:ascii="Times New Roman" w:hAnsi="Times New Roman"/>
          <w:sz w:val="24"/>
          <w:szCs w:val="24"/>
        </w:rPr>
        <w:t xml:space="preserve">Certain other record-like materials are not actually regarded as official records and may be disposed of under this RDA. Such materials include (1) duplicate record copies that do not require official action, so long as the creating office maintains the original record for the period required; (2) catalogs, trade journals, and other publications received that require no action and do not document agency activities; (3) stocks of blank stationery, blank forms, or other surplus materials that are not subject to audit and have become obsolete; (4) transitory records, which are temporary records created for short-term, internal purposes, may include, but are not limited to, telephone call-back messages, drafts of ordinary documents not needed for their evidential value, </w:t>
      </w:r>
      <w:r w:rsidRPr="002B095F">
        <w:rPr>
          <w:rFonts w:ascii="Times New Roman" w:hAnsi="Times New Roman"/>
          <w:sz w:val="24"/>
          <w:szCs w:val="24"/>
        </w:rPr>
        <w:lastRenderedPageBreak/>
        <w:t>copies of material sent for information purposes but not needed by the receiving office for future business, and internal communications about social activities; (5) honorary materials, plaques, awards, presentations, certificates, and gifts received or maintained by the agency staff. They may be disposed of without documentation of destruction.</w:t>
      </w:r>
    </w:p>
    <w:p w14:paraId="228C63DB" w14:textId="77777777" w:rsidR="005629B3" w:rsidRPr="00F20182" w:rsidRDefault="005629B3" w:rsidP="005629B3">
      <w:pPr>
        <w:tabs>
          <w:tab w:val="left" w:pos="3315"/>
        </w:tabs>
        <w:autoSpaceDE w:val="0"/>
        <w:autoSpaceDN w:val="0"/>
        <w:adjustRightInd w:val="0"/>
        <w:spacing w:after="0" w:line="240" w:lineRule="auto"/>
        <w:rPr>
          <w:rFonts w:ascii="TimesNewRoman,Bold" w:hAnsi="TimesNewRoman,Bold" w:cs="TimesNewRoman,Bold"/>
          <w:b/>
          <w:bCs/>
          <w:color w:val="000000"/>
          <w:sz w:val="24"/>
          <w:szCs w:val="24"/>
        </w:rPr>
      </w:pPr>
    </w:p>
    <w:p w14:paraId="7EDF8FF6" w14:textId="77777777" w:rsidR="005629B3" w:rsidRPr="007945E2" w:rsidRDefault="005629B3" w:rsidP="005629B3">
      <w:pPr>
        <w:pStyle w:val="H2"/>
        <w:spacing w:before="0"/>
      </w:pPr>
      <w:bookmarkStart w:id="34" w:name="_Toc31629890"/>
      <w:r w:rsidRPr="007945E2">
        <w:t>Records Disposition Requirements</w:t>
      </w:r>
      <w:bookmarkEnd w:id="33"/>
      <w:bookmarkEnd w:id="34"/>
    </w:p>
    <w:p w14:paraId="61A2D48A" w14:textId="77777777" w:rsidR="005629B3" w:rsidRDefault="005629B3" w:rsidP="005629B3">
      <w:pPr>
        <w:autoSpaceDE w:val="0"/>
        <w:autoSpaceDN w:val="0"/>
        <w:adjustRightInd w:val="0"/>
        <w:spacing w:after="0" w:line="240" w:lineRule="auto"/>
        <w:rPr>
          <w:rFonts w:ascii="TimesNewRoman" w:hAnsi="TimesNewRoman" w:cs="TimesNewRoman"/>
          <w:color w:val="000000"/>
          <w:sz w:val="24"/>
          <w:szCs w:val="24"/>
        </w:rPr>
      </w:pPr>
    </w:p>
    <w:p w14:paraId="49B8E5E3" w14:textId="77777777" w:rsidR="009A394F" w:rsidRDefault="005629B3" w:rsidP="00C31FE2">
      <w:pPr>
        <w:widowControl w:val="0"/>
        <w:autoSpaceDE w:val="0"/>
        <w:autoSpaceDN w:val="0"/>
        <w:adjustRightInd w:val="0"/>
        <w:spacing w:after="0" w:line="240" w:lineRule="auto"/>
        <w:rPr>
          <w:rFonts w:ascii="TimesNewRoman" w:hAnsi="TimesNewRoman" w:cs="TimesNewRoman"/>
          <w:color w:val="000000"/>
          <w:sz w:val="24"/>
          <w:szCs w:val="24"/>
        </w:rPr>
      </w:pPr>
      <w:bookmarkStart w:id="35" w:name="_Toc445114431"/>
      <w:r w:rsidRPr="00B06796">
        <w:rPr>
          <w:rFonts w:ascii="TimesNewRoman" w:hAnsi="TimesNewRoman" w:cs="TimesNewRoman"/>
          <w:color w:val="000000"/>
          <w:sz w:val="24"/>
          <w:szCs w:val="24"/>
        </w:rPr>
        <w:t>This section of the RDA is arranged by subfunctions of the Agency and lists the groups of records created and/or maintained as a result of activities and transactions performed in carrying out these subfunctions. The Agency may submit requests to revise specific records disposition requirements to the State Records Commission for consideration at its regular biannual meetings.</w:t>
      </w:r>
      <w:bookmarkEnd w:id="35"/>
    </w:p>
    <w:p w14:paraId="7A26C826" w14:textId="77777777" w:rsidR="009A394F" w:rsidRDefault="009A394F" w:rsidP="00C31FE2">
      <w:pPr>
        <w:spacing w:after="0" w:line="240" w:lineRule="auto"/>
      </w:pPr>
      <w:bookmarkStart w:id="36" w:name="_Toc31629891"/>
    </w:p>
    <w:p w14:paraId="2C8CA950" w14:textId="2DFD7722" w:rsidR="009A394F" w:rsidRPr="004D3378" w:rsidRDefault="004D3378" w:rsidP="004D3378">
      <w:pPr>
        <w:pStyle w:val="Heading3"/>
        <w:rPr>
          <w:rFonts w:ascii="Times New Roman" w:hAnsi="Times New Roman"/>
          <w:b/>
          <w:bCs/>
          <w:color w:val="auto"/>
          <w:sz w:val="28"/>
          <w:szCs w:val="28"/>
          <w:u w:val="single"/>
        </w:rPr>
      </w:pPr>
      <w:r w:rsidRPr="004D3378">
        <w:rPr>
          <w:rFonts w:ascii="Times New Roman" w:hAnsi="Times New Roman"/>
          <w:b/>
          <w:bCs/>
          <w:color w:val="auto"/>
          <w:sz w:val="28"/>
          <w:szCs w:val="28"/>
          <w:u w:val="single"/>
        </w:rPr>
        <w:t>Promoting Alabama Culture</w:t>
      </w:r>
    </w:p>
    <w:p w14:paraId="0BDBEEE3" w14:textId="77777777" w:rsidR="00C31FE2" w:rsidRPr="009A394F" w:rsidRDefault="00C31FE2" w:rsidP="00C31FE2">
      <w:pPr>
        <w:spacing w:after="0" w:line="240" w:lineRule="auto"/>
        <w:rPr>
          <w:rFonts w:ascii="Times New Roman" w:hAnsi="Times New Roman"/>
          <w:b/>
          <w:bCs/>
          <w:sz w:val="28"/>
          <w:szCs w:val="28"/>
          <w:u w:val="single"/>
        </w:rPr>
      </w:pPr>
    </w:p>
    <w:bookmarkEnd w:id="36"/>
    <w:p w14:paraId="5A32B067" w14:textId="698A7441" w:rsidR="008A5FC3" w:rsidRPr="00903A58" w:rsidRDefault="009A394F" w:rsidP="00C31FE2">
      <w:pPr>
        <w:spacing w:after="0" w:line="240" w:lineRule="auto"/>
        <w:rPr>
          <w:rFonts w:ascii="Times New Roman" w:hAnsi="Times New Roman"/>
          <w:b/>
          <w:bCs/>
          <w:sz w:val="24"/>
          <w:szCs w:val="24"/>
          <w:u w:val="single"/>
        </w:rPr>
      </w:pPr>
      <w:r w:rsidRPr="00903A58">
        <w:rPr>
          <w:rFonts w:ascii="Times New Roman" w:hAnsi="Times New Roman"/>
          <w:b/>
          <w:bCs/>
          <w:sz w:val="24"/>
          <w:szCs w:val="24"/>
        </w:rPr>
        <w:t>M</w:t>
      </w:r>
      <w:r w:rsidR="008A5FC3" w:rsidRPr="00903A58">
        <w:rPr>
          <w:rFonts w:ascii="Times New Roman" w:hAnsi="Times New Roman"/>
          <w:b/>
          <w:bCs/>
          <w:sz w:val="24"/>
          <w:szCs w:val="24"/>
        </w:rPr>
        <w:t xml:space="preserve">EETING </w:t>
      </w:r>
      <w:r w:rsidR="000F1132">
        <w:rPr>
          <w:rFonts w:ascii="Times New Roman" w:hAnsi="Times New Roman"/>
          <w:b/>
          <w:bCs/>
          <w:sz w:val="24"/>
          <w:szCs w:val="24"/>
        </w:rPr>
        <w:t>MINUTES, AGENDAS</w:t>
      </w:r>
      <w:r w:rsidR="008A5FC3" w:rsidRPr="00903A58">
        <w:rPr>
          <w:rFonts w:ascii="Times New Roman" w:hAnsi="Times New Roman"/>
          <w:b/>
          <w:bCs/>
          <w:sz w:val="24"/>
          <w:szCs w:val="24"/>
        </w:rPr>
        <w:t>, AND PACKETS OF THE ALABAMA BICENTENNIAL COMMISSION</w:t>
      </w:r>
    </w:p>
    <w:p w14:paraId="65A64BD6" w14:textId="1A3A19F4" w:rsidR="008A5FC3" w:rsidRPr="00764CEF" w:rsidRDefault="008A5FC3" w:rsidP="00C31FE2">
      <w:pPr>
        <w:spacing w:after="0" w:line="240" w:lineRule="auto"/>
        <w:rPr>
          <w:rFonts w:ascii="Times New Roman" w:hAnsi="Times New Roman"/>
          <w:bCs/>
          <w:sz w:val="24"/>
          <w:szCs w:val="24"/>
        </w:rPr>
      </w:pPr>
      <w:r w:rsidRPr="00903A58">
        <w:rPr>
          <w:rFonts w:ascii="Times New Roman" w:hAnsi="Times New Roman"/>
          <w:bCs/>
          <w:sz w:val="24"/>
          <w:szCs w:val="24"/>
        </w:rPr>
        <w:t>Disposition:</w:t>
      </w:r>
      <w:r w:rsidRPr="009A394F">
        <w:rPr>
          <w:rFonts w:ascii="Times New Roman" w:hAnsi="Times New Roman"/>
          <w:b/>
          <w:sz w:val="24"/>
          <w:szCs w:val="24"/>
        </w:rPr>
        <w:t xml:space="preserve"> </w:t>
      </w:r>
      <w:r w:rsidRPr="00764CEF">
        <w:rPr>
          <w:rFonts w:ascii="Times New Roman" w:hAnsi="Times New Roman"/>
          <w:bCs/>
          <w:sz w:val="24"/>
          <w:szCs w:val="24"/>
        </w:rPr>
        <w:t>PERMANENT RECORD.</w:t>
      </w:r>
    </w:p>
    <w:p w14:paraId="420255D2" w14:textId="6EA32B42" w:rsidR="00127148" w:rsidRPr="009A394F" w:rsidRDefault="00127148" w:rsidP="009A394F">
      <w:pPr>
        <w:spacing w:after="0" w:line="240" w:lineRule="auto"/>
        <w:rPr>
          <w:rFonts w:ascii="Times New Roman" w:hAnsi="Times New Roman"/>
          <w:b/>
          <w:sz w:val="24"/>
          <w:szCs w:val="24"/>
        </w:rPr>
      </w:pPr>
    </w:p>
    <w:p w14:paraId="04BF783E" w14:textId="4E97E969" w:rsidR="00127148" w:rsidRPr="00764CEF" w:rsidRDefault="003F5820" w:rsidP="009A394F">
      <w:pPr>
        <w:spacing w:after="0" w:line="240" w:lineRule="auto"/>
        <w:rPr>
          <w:rFonts w:ascii="Times New Roman" w:hAnsi="Times New Roman"/>
          <w:b/>
          <w:sz w:val="24"/>
          <w:szCs w:val="24"/>
        </w:rPr>
      </w:pPr>
      <w:r>
        <w:rPr>
          <w:rFonts w:ascii="Times New Roman" w:hAnsi="Times New Roman"/>
          <w:b/>
          <w:sz w:val="24"/>
          <w:szCs w:val="24"/>
        </w:rPr>
        <w:t xml:space="preserve">MEETING </w:t>
      </w:r>
      <w:r w:rsidR="000F1132">
        <w:rPr>
          <w:rFonts w:ascii="Times New Roman" w:hAnsi="Times New Roman"/>
          <w:b/>
          <w:sz w:val="24"/>
          <w:szCs w:val="24"/>
        </w:rPr>
        <w:t>MINUTES, AGENDAS</w:t>
      </w:r>
      <w:r>
        <w:rPr>
          <w:rFonts w:ascii="Times New Roman" w:hAnsi="Times New Roman"/>
          <w:b/>
          <w:sz w:val="24"/>
          <w:szCs w:val="24"/>
        </w:rPr>
        <w:t>, AND PACKETS OF THE ALABAMA BICENTENNIAL COMMISSION COMMITTEES</w:t>
      </w:r>
    </w:p>
    <w:p w14:paraId="2DC3F595" w14:textId="5E8CEB1F" w:rsidR="00127148" w:rsidRPr="00764CEF" w:rsidRDefault="00127148" w:rsidP="009A394F">
      <w:pPr>
        <w:spacing w:after="0" w:line="240" w:lineRule="auto"/>
        <w:rPr>
          <w:rFonts w:ascii="Times New Roman" w:hAnsi="Times New Roman"/>
          <w:bCs/>
          <w:sz w:val="24"/>
          <w:szCs w:val="24"/>
        </w:rPr>
      </w:pPr>
      <w:r w:rsidRPr="00764CEF">
        <w:rPr>
          <w:rFonts w:ascii="Times New Roman" w:hAnsi="Times New Roman"/>
          <w:bCs/>
          <w:sz w:val="24"/>
          <w:szCs w:val="24"/>
        </w:rPr>
        <w:t>Disposition: PERMANENT RECORD.</w:t>
      </w:r>
    </w:p>
    <w:p w14:paraId="0EC7D6AB" w14:textId="23831E69" w:rsidR="006E7F73" w:rsidRPr="009A394F" w:rsidRDefault="006E7F73" w:rsidP="009A394F">
      <w:pPr>
        <w:spacing w:after="0" w:line="240" w:lineRule="auto"/>
        <w:rPr>
          <w:rFonts w:ascii="Times New Roman" w:hAnsi="Times New Roman"/>
          <w:b/>
          <w:sz w:val="24"/>
          <w:szCs w:val="24"/>
        </w:rPr>
      </w:pPr>
    </w:p>
    <w:p w14:paraId="78327623" w14:textId="3CF43717" w:rsidR="006E7F73" w:rsidRPr="00764CEF" w:rsidRDefault="004D6584" w:rsidP="009A394F">
      <w:pPr>
        <w:spacing w:after="0" w:line="240" w:lineRule="auto"/>
        <w:rPr>
          <w:rFonts w:ascii="Times New Roman" w:hAnsi="Times New Roman"/>
          <w:b/>
          <w:sz w:val="24"/>
          <w:szCs w:val="24"/>
        </w:rPr>
      </w:pPr>
      <w:r>
        <w:rPr>
          <w:rFonts w:ascii="Times New Roman" w:hAnsi="Times New Roman"/>
          <w:b/>
          <w:sz w:val="24"/>
          <w:szCs w:val="24"/>
        </w:rPr>
        <w:t>Grant Records</w:t>
      </w:r>
    </w:p>
    <w:p w14:paraId="73EB2614" w14:textId="1F20D051" w:rsidR="006E7F73" w:rsidRPr="009A394F" w:rsidRDefault="006E7F73" w:rsidP="009A394F">
      <w:pPr>
        <w:spacing w:after="0" w:line="240" w:lineRule="auto"/>
        <w:rPr>
          <w:rFonts w:ascii="Times New Roman" w:hAnsi="Times New Roman"/>
          <w:b/>
          <w:sz w:val="24"/>
          <w:szCs w:val="24"/>
        </w:rPr>
      </w:pPr>
    </w:p>
    <w:p w14:paraId="48E4816D" w14:textId="2A9681B9" w:rsidR="006E7F73" w:rsidRPr="009A394F" w:rsidRDefault="00907756" w:rsidP="009A394F">
      <w:pPr>
        <w:pStyle w:val="ListParagraph"/>
        <w:numPr>
          <w:ilvl w:val="0"/>
          <w:numId w:val="25"/>
        </w:numPr>
        <w:spacing w:after="0" w:line="240" w:lineRule="auto"/>
        <w:rPr>
          <w:rFonts w:ascii="Times New Roman" w:hAnsi="Times New Roman"/>
          <w:bCs/>
          <w:sz w:val="24"/>
          <w:szCs w:val="24"/>
        </w:rPr>
      </w:pPr>
      <w:r w:rsidRPr="009A394F">
        <w:rPr>
          <w:rFonts w:ascii="Times New Roman" w:hAnsi="Times New Roman"/>
          <w:bCs/>
          <w:sz w:val="24"/>
          <w:szCs w:val="24"/>
        </w:rPr>
        <w:t xml:space="preserve">GRANT </w:t>
      </w:r>
      <w:r w:rsidR="002C2431">
        <w:rPr>
          <w:rFonts w:ascii="Times New Roman" w:hAnsi="Times New Roman"/>
          <w:bCs/>
          <w:sz w:val="24"/>
          <w:szCs w:val="24"/>
        </w:rPr>
        <w:t xml:space="preserve">PROJECT </w:t>
      </w:r>
      <w:r w:rsidRPr="009A394F">
        <w:rPr>
          <w:rFonts w:ascii="Times New Roman" w:hAnsi="Times New Roman"/>
          <w:bCs/>
          <w:sz w:val="24"/>
          <w:szCs w:val="24"/>
        </w:rPr>
        <w:t xml:space="preserve">FINAL </w:t>
      </w:r>
      <w:r w:rsidR="002C2431">
        <w:rPr>
          <w:rFonts w:ascii="Times New Roman" w:hAnsi="Times New Roman"/>
          <w:bCs/>
          <w:sz w:val="24"/>
          <w:szCs w:val="24"/>
        </w:rPr>
        <w:t xml:space="preserve">NARRATIVE </w:t>
      </w:r>
      <w:r w:rsidRPr="009A394F">
        <w:rPr>
          <w:rFonts w:ascii="Times New Roman" w:hAnsi="Times New Roman"/>
          <w:bCs/>
          <w:sz w:val="24"/>
          <w:szCs w:val="24"/>
        </w:rPr>
        <w:t>REPORTS</w:t>
      </w:r>
    </w:p>
    <w:p w14:paraId="3797FCB5" w14:textId="6AA1347B" w:rsidR="00161EA8" w:rsidRPr="00161EA8" w:rsidRDefault="00907756" w:rsidP="00161EA8">
      <w:pPr>
        <w:pStyle w:val="ListParagraph"/>
        <w:spacing w:after="0" w:line="240" w:lineRule="auto"/>
        <w:rPr>
          <w:rFonts w:ascii="Times New Roman" w:hAnsi="Times New Roman"/>
          <w:bCs/>
          <w:sz w:val="24"/>
          <w:szCs w:val="24"/>
        </w:rPr>
      </w:pPr>
      <w:r w:rsidRPr="009A394F">
        <w:rPr>
          <w:rFonts w:ascii="Times New Roman" w:hAnsi="Times New Roman"/>
          <w:bCs/>
          <w:sz w:val="24"/>
          <w:szCs w:val="24"/>
        </w:rPr>
        <w:t>Disposition: PERMANENT RECORD.</w:t>
      </w:r>
    </w:p>
    <w:p w14:paraId="633F5406" w14:textId="77777777" w:rsidR="00907756" w:rsidRPr="009A394F" w:rsidRDefault="00907756" w:rsidP="009A394F">
      <w:pPr>
        <w:spacing w:after="0" w:line="240" w:lineRule="auto"/>
        <w:rPr>
          <w:rFonts w:ascii="Times New Roman" w:hAnsi="Times New Roman"/>
          <w:bCs/>
          <w:sz w:val="24"/>
          <w:szCs w:val="24"/>
        </w:rPr>
      </w:pPr>
    </w:p>
    <w:p w14:paraId="256873B9" w14:textId="7620FEDC" w:rsidR="00161EA8" w:rsidRDefault="00161EA8" w:rsidP="009A394F">
      <w:pPr>
        <w:pStyle w:val="ListParagraph"/>
        <w:numPr>
          <w:ilvl w:val="0"/>
          <w:numId w:val="25"/>
        </w:numPr>
        <w:spacing w:after="0" w:line="240" w:lineRule="auto"/>
        <w:rPr>
          <w:rFonts w:ascii="Times New Roman" w:hAnsi="Times New Roman"/>
          <w:bCs/>
          <w:sz w:val="24"/>
          <w:szCs w:val="24"/>
        </w:rPr>
      </w:pPr>
      <w:r>
        <w:rPr>
          <w:rFonts w:ascii="Times New Roman" w:hAnsi="Times New Roman"/>
          <w:bCs/>
          <w:sz w:val="24"/>
          <w:szCs w:val="24"/>
        </w:rPr>
        <w:t>Grant Applications</w:t>
      </w:r>
      <w:r w:rsidR="00520DE8">
        <w:rPr>
          <w:rFonts w:ascii="Times New Roman" w:hAnsi="Times New Roman"/>
          <w:bCs/>
          <w:sz w:val="24"/>
          <w:szCs w:val="24"/>
        </w:rPr>
        <w:t xml:space="preserve"> </w:t>
      </w:r>
      <w:r w:rsidR="008F077B">
        <w:rPr>
          <w:rFonts w:ascii="Times New Roman" w:hAnsi="Times New Roman"/>
          <w:bCs/>
          <w:sz w:val="24"/>
          <w:szCs w:val="24"/>
        </w:rPr>
        <w:t xml:space="preserve">and Application Materials </w:t>
      </w:r>
      <w:r w:rsidR="00520DE8">
        <w:rPr>
          <w:rFonts w:ascii="Times New Roman" w:hAnsi="Times New Roman"/>
          <w:bCs/>
          <w:sz w:val="24"/>
          <w:szCs w:val="24"/>
        </w:rPr>
        <w:t>Received</w:t>
      </w:r>
    </w:p>
    <w:p w14:paraId="7335EE50" w14:textId="2B5AB515" w:rsidR="00161EA8" w:rsidRDefault="00161EA8" w:rsidP="00161EA8">
      <w:pPr>
        <w:pStyle w:val="ListParagraph"/>
        <w:spacing w:after="0" w:line="240" w:lineRule="auto"/>
        <w:rPr>
          <w:rFonts w:ascii="Times New Roman" w:hAnsi="Times New Roman"/>
          <w:b/>
          <w:color w:val="FF0000"/>
          <w:sz w:val="24"/>
          <w:szCs w:val="24"/>
        </w:rPr>
      </w:pPr>
      <w:r>
        <w:rPr>
          <w:rFonts w:ascii="Times New Roman" w:hAnsi="Times New Roman"/>
          <w:bCs/>
          <w:sz w:val="24"/>
          <w:szCs w:val="24"/>
        </w:rPr>
        <w:t xml:space="preserve">Disposition: Temporary Record. Retain </w:t>
      </w:r>
      <w:r w:rsidR="00961AC1">
        <w:rPr>
          <w:rFonts w:ascii="Times New Roman" w:hAnsi="Times New Roman"/>
          <w:bCs/>
          <w:sz w:val="24"/>
          <w:szCs w:val="24"/>
        </w:rPr>
        <w:t>6 years after submission of final report</w:t>
      </w:r>
      <w:r w:rsidR="00C26D6E">
        <w:rPr>
          <w:rFonts w:ascii="Times New Roman" w:hAnsi="Times New Roman"/>
          <w:bCs/>
          <w:sz w:val="24"/>
          <w:szCs w:val="24"/>
        </w:rPr>
        <w:t xml:space="preserve">, </w:t>
      </w:r>
      <w:r w:rsidR="00961AC1">
        <w:rPr>
          <w:rFonts w:ascii="Times New Roman" w:hAnsi="Times New Roman"/>
          <w:bCs/>
          <w:sz w:val="24"/>
          <w:szCs w:val="24"/>
        </w:rPr>
        <w:t>conclusion of the grant</w:t>
      </w:r>
      <w:r w:rsidR="00C26D6E">
        <w:rPr>
          <w:rFonts w:ascii="Times New Roman" w:hAnsi="Times New Roman"/>
          <w:bCs/>
          <w:sz w:val="24"/>
          <w:szCs w:val="24"/>
        </w:rPr>
        <w:t>, or rejection of application</w:t>
      </w:r>
      <w:r w:rsidR="00961AC1">
        <w:rPr>
          <w:rFonts w:ascii="Times New Roman" w:hAnsi="Times New Roman"/>
          <w:bCs/>
          <w:sz w:val="24"/>
          <w:szCs w:val="24"/>
        </w:rPr>
        <w:t xml:space="preserve">. </w:t>
      </w:r>
    </w:p>
    <w:p w14:paraId="0CFE16B3" w14:textId="0AB999C9" w:rsidR="004D6584" w:rsidRDefault="004D6584" w:rsidP="00161EA8">
      <w:pPr>
        <w:pStyle w:val="ListParagraph"/>
        <w:spacing w:after="0" w:line="240" w:lineRule="auto"/>
        <w:rPr>
          <w:rFonts w:ascii="Times New Roman" w:hAnsi="Times New Roman"/>
          <w:b/>
          <w:color w:val="FF0000"/>
          <w:sz w:val="24"/>
          <w:szCs w:val="24"/>
        </w:rPr>
      </w:pPr>
    </w:p>
    <w:p w14:paraId="0D4D75CF" w14:textId="696513AA" w:rsidR="004D6584" w:rsidRDefault="004D6584" w:rsidP="004D6584">
      <w:pPr>
        <w:pStyle w:val="ListParagraph"/>
        <w:numPr>
          <w:ilvl w:val="0"/>
          <w:numId w:val="25"/>
        </w:numPr>
        <w:spacing w:after="0" w:line="240" w:lineRule="auto"/>
        <w:rPr>
          <w:rFonts w:ascii="Times New Roman" w:hAnsi="Times New Roman"/>
          <w:bCs/>
          <w:sz w:val="24"/>
          <w:szCs w:val="24"/>
        </w:rPr>
      </w:pPr>
      <w:r>
        <w:rPr>
          <w:rFonts w:ascii="Times New Roman" w:hAnsi="Times New Roman"/>
          <w:bCs/>
          <w:sz w:val="24"/>
          <w:szCs w:val="24"/>
        </w:rPr>
        <w:t>Grant Financial Reports</w:t>
      </w:r>
    </w:p>
    <w:p w14:paraId="65B04995" w14:textId="70A0FAC5" w:rsidR="004D6584" w:rsidRPr="00E2451C" w:rsidRDefault="004D6584" w:rsidP="00161EA8">
      <w:pPr>
        <w:pStyle w:val="ListParagraph"/>
        <w:spacing w:after="0" w:line="240" w:lineRule="auto"/>
        <w:rPr>
          <w:rFonts w:ascii="Times New Roman" w:hAnsi="Times New Roman"/>
          <w:bCs/>
          <w:sz w:val="24"/>
          <w:szCs w:val="24"/>
        </w:rPr>
      </w:pPr>
      <w:r>
        <w:rPr>
          <w:rFonts w:ascii="Times New Roman" w:hAnsi="Times New Roman"/>
          <w:bCs/>
          <w:sz w:val="24"/>
          <w:szCs w:val="24"/>
        </w:rPr>
        <w:t xml:space="preserve">Disposition: Temporary Record. Retain </w:t>
      </w:r>
      <w:r w:rsidR="00E2451C">
        <w:rPr>
          <w:rFonts w:ascii="Times New Roman" w:hAnsi="Times New Roman"/>
          <w:bCs/>
          <w:sz w:val="24"/>
          <w:szCs w:val="24"/>
        </w:rPr>
        <w:t>6 years after submission of final report or conclusion of the grant</w:t>
      </w:r>
      <w:r w:rsidR="00271802">
        <w:rPr>
          <w:rFonts w:ascii="Times New Roman" w:hAnsi="Times New Roman"/>
          <w:bCs/>
          <w:sz w:val="24"/>
          <w:szCs w:val="24"/>
        </w:rPr>
        <w:t>, or two years after audit, whichever is longer.</w:t>
      </w:r>
      <w:r w:rsidR="00E2451C">
        <w:rPr>
          <w:rFonts w:ascii="Times New Roman" w:hAnsi="Times New Roman"/>
          <w:bCs/>
          <w:sz w:val="24"/>
          <w:szCs w:val="24"/>
        </w:rPr>
        <w:t xml:space="preserve"> </w:t>
      </w:r>
    </w:p>
    <w:p w14:paraId="2CAF4112" w14:textId="77777777" w:rsidR="00161EA8" w:rsidRDefault="00161EA8" w:rsidP="00161EA8">
      <w:pPr>
        <w:pStyle w:val="ListParagraph"/>
        <w:spacing w:after="0" w:line="240" w:lineRule="auto"/>
        <w:rPr>
          <w:rFonts w:ascii="Times New Roman" w:hAnsi="Times New Roman"/>
          <w:bCs/>
          <w:sz w:val="24"/>
          <w:szCs w:val="24"/>
        </w:rPr>
      </w:pPr>
    </w:p>
    <w:p w14:paraId="2FBD8986" w14:textId="2D3F523B" w:rsidR="00907756" w:rsidRPr="009A394F" w:rsidRDefault="00123C1E" w:rsidP="009A394F">
      <w:pPr>
        <w:pStyle w:val="ListParagraph"/>
        <w:numPr>
          <w:ilvl w:val="0"/>
          <w:numId w:val="25"/>
        </w:numPr>
        <w:spacing w:after="0" w:line="240" w:lineRule="auto"/>
        <w:rPr>
          <w:rFonts w:ascii="Times New Roman" w:hAnsi="Times New Roman"/>
          <w:bCs/>
          <w:sz w:val="24"/>
          <w:szCs w:val="24"/>
        </w:rPr>
      </w:pPr>
      <w:r>
        <w:rPr>
          <w:rFonts w:ascii="Times New Roman" w:hAnsi="Times New Roman"/>
          <w:bCs/>
          <w:sz w:val="24"/>
          <w:szCs w:val="24"/>
        </w:rPr>
        <w:t>Supporting Documentation</w:t>
      </w:r>
      <w:r w:rsidR="00034CB0">
        <w:rPr>
          <w:rFonts w:ascii="Times New Roman" w:hAnsi="Times New Roman"/>
          <w:bCs/>
          <w:sz w:val="24"/>
          <w:szCs w:val="24"/>
        </w:rPr>
        <w:t xml:space="preserve"> (including scoring sheets)</w:t>
      </w:r>
    </w:p>
    <w:p w14:paraId="250F4A9B" w14:textId="4265EAEA" w:rsidR="00907756" w:rsidRPr="009A394F" w:rsidRDefault="00907756" w:rsidP="009A394F">
      <w:pPr>
        <w:pStyle w:val="ListParagraph"/>
        <w:spacing w:after="0" w:line="240" w:lineRule="auto"/>
        <w:rPr>
          <w:rFonts w:ascii="Times New Roman" w:hAnsi="Times New Roman"/>
          <w:bCs/>
          <w:color w:val="FF0000"/>
          <w:sz w:val="24"/>
          <w:szCs w:val="24"/>
        </w:rPr>
      </w:pPr>
      <w:r w:rsidRPr="009A394F">
        <w:rPr>
          <w:rFonts w:ascii="Times New Roman" w:hAnsi="Times New Roman"/>
          <w:bCs/>
          <w:sz w:val="24"/>
          <w:szCs w:val="24"/>
        </w:rPr>
        <w:t>Disposition: Temporary</w:t>
      </w:r>
      <w:r w:rsidR="00271802">
        <w:rPr>
          <w:rFonts w:ascii="Times New Roman" w:hAnsi="Times New Roman"/>
          <w:bCs/>
          <w:sz w:val="24"/>
          <w:szCs w:val="24"/>
        </w:rPr>
        <w:t xml:space="preserve"> Record</w:t>
      </w:r>
      <w:r w:rsidRPr="009A394F">
        <w:rPr>
          <w:rFonts w:ascii="Times New Roman" w:hAnsi="Times New Roman"/>
          <w:bCs/>
          <w:sz w:val="24"/>
          <w:szCs w:val="24"/>
        </w:rPr>
        <w:t xml:space="preserve">. Retain </w:t>
      </w:r>
      <w:r w:rsidR="00123C1E">
        <w:rPr>
          <w:rFonts w:ascii="Times New Roman" w:hAnsi="Times New Roman"/>
          <w:bCs/>
          <w:sz w:val="24"/>
          <w:szCs w:val="24"/>
        </w:rPr>
        <w:t>6 years after submission of final report or conclusion of the grant</w:t>
      </w:r>
      <w:r w:rsidR="00961AC1">
        <w:rPr>
          <w:rFonts w:ascii="Times New Roman" w:hAnsi="Times New Roman"/>
          <w:bCs/>
          <w:sz w:val="24"/>
          <w:szCs w:val="24"/>
        </w:rPr>
        <w:t xml:space="preserve">, or two years after audit, whichever is longer. </w:t>
      </w:r>
      <w:r w:rsidR="00123C1E">
        <w:rPr>
          <w:rFonts w:ascii="Times New Roman" w:hAnsi="Times New Roman"/>
          <w:bCs/>
          <w:sz w:val="24"/>
          <w:szCs w:val="24"/>
        </w:rPr>
        <w:t xml:space="preserve"> </w:t>
      </w:r>
    </w:p>
    <w:p w14:paraId="6BD73731" w14:textId="77777777" w:rsidR="00127148" w:rsidRPr="009A394F" w:rsidRDefault="00127148" w:rsidP="009A394F">
      <w:pPr>
        <w:spacing w:after="0" w:line="240" w:lineRule="auto"/>
        <w:rPr>
          <w:rFonts w:ascii="Times New Roman" w:hAnsi="Times New Roman"/>
          <w:bCs/>
          <w:sz w:val="24"/>
          <w:szCs w:val="24"/>
        </w:rPr>
      </w:pPr>
    </w:p>
    <w:p w14:paraId="3006B403" w14:textId="4655E856" w:rsidR="004D6584" w:rsidRPr="009B7CEC" w:rsidRDefault="000F1132" w:rsidP="004D6584">
      <w:pPr>
        <w:autoSpaceDE w:val="0"/>
        <w:autoSpaceDN w:val="0"/>
        <w:adjustRightInd w:val="0"/>
        <w:spacing w:after="0" w:line="240" w:lineRule="auto"/>
        <w:ind w:left="10" w:hanging="10"/>
        <w:rPr>
          <w:rFonts w:ascii="TimesNewRoman" w:hAnsi="TimesNewRoman" w:cs="TimesNewRoman"/>
          <w:b/>
          <w:sz w:val="24"/>
          <w:szCs w:val="24"/>
        </w:rPr>
      </w:pPr>
      <w:r>
        <w:rPr>
          <w:rFonts w:ascii="TimesNewRoman" w:hAnsi="TimesNewRoman" w:cs="TimesNewRoman"/>
          <w:b/>
          <w:sz w:val="24"/>
          <w:szCs w:val="24"/>
        </w:rPr>
        <w:t xml:space="preserve">REPRESENTATIONAL SELECTION OF </w:t>
      </w:r>
      <w:r w:rsidR="004D6584" w:rsidRPr="009B7CEC">
        <w:rPr>
          <w:rFonts w:ascii="TimesNewRoman" w:hAnsi="TimesNewRoman" w:cs="TimesNewRoman"/>
          <w:b/>
          <w:sz w:val="24"/>
          <w:szCs w:val="24"/>
        </w:rPr>
        <w:t xml:space="preserve">INFORMATIONAL AND PROMOTIONAL MATERIALS </w:t>
      </w:r>
    </w:p>
    <w:p w14:paraId="0C34B162" w14:textId="77777777" w:rsidR="004D6584" w:rsidRPr="009B7CEC" w:rsidRDefault="004D6584" w:rsidP="004D6584">
      <w:pPr>
        <w:autoSpaceDE w:val="0"/>
        <w:autoSpaceDN w:val="0"/>
        <w:adjustRightInd w:val="0"/>
        <w:spacing w:after="0" w:line="240" w:lineRule="auto"/>
        <w:ind w:left="10" w:hanging="10"/>
        <w:rPr>
          <w:rFonts w:ascii="TimesNewRoman" w:hAnsi="TimesNewRoman" w:cs="TimesNewRoman"/>
          <w:sz w:val="24"/>
          <w:szCs w:val="24"/>
        </w:rPr>
      </w:pPr>
      <w:r w:rsidRPr="009B7CEC">
        <w:rPr>
          <w:rFonts w:ascii="TimesNewRoman" w:hAnsi="TimesNewRoman" w:cs="TimesNewRoman"/>
          <w:sz w:val="24"/>
          <w:szCs w:val="24"/>
        </w:rPr>
        <w:t>Disposition: PERMANENT RECORD.</w:t>
      </w:r>
    </w:p>
    <w:p w14:paraId="14F90377" w14:textId="77777777" w:rsidR="004D6584" w:rsidRDefault="004D6584" w:rsidP="009A394F">
      <w:pPr>
        <w:spacing w:after="0" w:line="240" w:lineRule="auto"/>
        <w:rPr>
          <w:rFonts w:ascii="Times New Roman" w:hAnsi="Times New Roman"/>
          <w:b/>
          <w:sz w:val="24"/>
          <w:szCs w:val="24"/>
        </w:rPr>
      </w:pPr>
    </w:p>
    <w:p w14:paraId="74EF029F" w14:textId="77777777" w:rsidR="000F1132" w:rsidRDefault="000F1132" w:rsidP="00A0722D">
      <w:pPr>
        <w:rPr>
          <w:rFonts w:ascii="Times New Roman" w:hAnsi="Times New Roman"/>
          <w:b/>
          <w:bCs/>
          <w:sz w:val="24"/>
          <w:szCs w:val="24"/>
        </w:rPr>
      </w:pPr>
    </w:p>
    <w:p w14:paraId="2FBF5D39" w14:textId="77777777" w:rsidR="000F1132" w:rsidRDefault="000F1132" w:rsidP="00A0722D">
      <w:pPr>
        <w:rPr>
          <w:rFonts w:ascii="Times New Roman" w:hAnsi="Times New Roman"/>
          <w:b/>
          <w:bCs/>
          <w:sz w:val="24"/>
          <w:szCs w:val="24"/>
        </w:rPr>
      </w:pPr>
    </w:p>
    <w:p w14:paraId="0D16DCC4" w14:textId="3F72110C" w:rsidR="00A0722D" w:rsidRDefault="00A40FF6" w:rsidP="000F1132">
      <w:pPr>
        <w:spacing w:after="0" w:line="240" w:lineRule="auto"/>
        <w:rPr>
          <w:rFonts w:ascii="Times New Roman" w:hAnsi="Times New Roman"/>
          <w:b/>
          <w:bCs/>
          <w:sz w:val="24"/>
          <w:szCs w:val="24"/>
        </w:rPr>
      </w:pPr>
      <w:r>
        <w:rPr>
          <w:rFonts w:ascii="Times New Roman" w:hAnsi="Times New Roman"/>
          <w:b/>
          <w:bCs/>
          <w:sz w:val="24"/>
          <w:szCs w:val="24"/>
        </w:rPr>
        <w:lastRenderedPageBreak/>
        <w:t>Photographs</w:t>
      </w:r>
    </w:p>
    <w:p w14:paraId="434CAC33" w14:textId="77777777" w:rsidR="000F1132" w:rsidRPr="00A0722D" w:rsidRDefault="000F1132" w:rsidP="000F1132">
      <w:pPr>
        <w:spacing w:after="0" w:line="240" w:lineRule="auto"/>
        <w:rPr>
          <w:rFonts w:ascii="Times New Roman" w:hAnsi="Times New Roman"/>
          <w:b/>
          <w:bCs/>
          <w:sz w:val="24"/>
          <w:szCs w:val="24"/>
        </w:rPr>
      </w:pPr>
    </w:p>
    <w:p w14:paraId="019A207C" w14:textId="77777777" w:rsidR="00A0722D" w:rsidRPr="00A0722D" w:rsidRDefault="00A0722D" w:rsidP="000F1132">
      <w:pPr>
        <w:pStyle w:val="ListParagraph"/>
        <w:numPr>
          <w:ilvl w:val="0"/>
          <w:numId w:val="35"/>
        </w:numPr>
        <w:autoSpaceDE w:val="0"/>
        <w:autoSpaceDN w:val="0"/>
        <w:spacing w:after="0" w:line="240" w:lineRule="auto"/>
        <w:rPr>
          <w:rFonts w:ascii="Times New Roman" w:hAnsi="Times New Roman"/>
          <w:sz w:val="24"/>
          <w:szCs w:val="24"/>
        </w:rPr>
      </w:pPr>
      <w:r w:rsidRPr="00A0722D">
        <w:rPr>
          <w:rFonts w:ascii="Times New Roman" w:hAnsi="Times New Roman"/>
          <w:sz w:val="24"/>
          <w:szCs w:val="24"/>
        </w:rPr>
        <w:t>SELECTION OF REPRESENTATIVE PHOTOGRAPHS (INCLUDING HIGH QUALITY AND/OR PUBLISHED PHOTOGRAPHS)</w:t>
      </w:r>
    </w:p>
    <w:p w14:paraId="10DCE5C1" w14:textId="77777777" w:rsidR="00A0722D" w:rsidRPr="00A0722D" w:rsidRDefault="00A0722D" w:rsidP="000F1132">
      <w:pPr>
        <w:pStyle w:val="ListParagraph"/>
        <w:spacing w:after="0" w:line="240" w:lineRule="auto"/>
        <w:rPr>
          <w:rFonts w:ascii="Times New Roman" w:hAnsi="Times New Roman"/>
          <w:sz w:val="24"/>
          <w:szCs w:val="24"/>
        </w:rPr>
      </w:pPr>
      <w:r w:rsidRPr="00A0722D">
        <w:rPr>
          <w:rFonts w:ascii="Times New Roman" w:hAnsi="Times New Roman"/>
          <w:sz w:val="24"/>
          <w:szCs w:val="24"/>
        </w:rPr>
        <w:t xml:space="preserve">Disposition: PERMANENT RECORD. </w:t>
      </w:r>
    </w:p>
    <w:p w14:paraId="0566D324" w14:textId="77777777" w:rsidR="00A0722D" w:rsidRPr="00A0722D" w:rsidRDefault="00A0722D" w:rsidP="000F1132">
      <w:pPr>
        <w:pStyle w:val="ListParagraph"/>
        <w:spacing w:after="0" w:line="240" w:lineRule="auto"/>
        <w:rPr>
          <w:rFonts w:ascii="Times New Roman" w:hAnsi="Times New Roman"/>
          <w:sz w:val="24"/>
          <w:szCs w:val="24"/>
        </w:rPr>
      </w:pPr>
    </w:p>
    <w:p w14:paraId="54BEC9A1" w14:textId="77777777" w:rsidR="00A0722D" w:rsidRPr="00A0722D" w:rsidRDefault="00A0722D" w:rsidP="000F1132">
      <w:pPr>
        <w:pStyle w:val="ListParagraph"/>
        <w:numPr>
          <w:ilvl w:val="0"/>
          <w:numId w:val="35"/>
        </w:numPr>
        <w:autoSpaceDE w:val="0"/>
        <w:autoSpaceDN w:val="0"/>
        <w:spacing w:after="0" w:line="240" w:lineRule="auto"/>
        <w:rPr>
          <w:rFonts w:ascii="Times New Roman" w:hAnsi="Times New Roman"/>
          <w:sz w:val="24"/>
          <w:szCs w:val="24"/>
        </w:rPr>
      </w:pPr>
      <w:r w:rsidRPr="00A0722D">
        <w:rPr>
          <w:rFonts w:ascii="Times New Roman" w:hAnsi="Times New Roman"/>
          <w:sz w:val="24"/>
          <w:szCs w:val="24"/>
        </w:rPr>
        <w:t xml:space="preserve">Photographs Outside of Representative Selection (Including Duplicative and Poor Photographs) </w:t>
      </w:r>
    </w:p>
    <w:p w14:paraId="364A1ADD" w14:textId="5C666642" w:rsidR="00A0722D" w:rsidRDefault="00A0722D" w:rsidP="000F1132">
      <w:pPr>
        <w:pStyle w:val="ListParagraph"/>
        <w:spacing w:after="0" w:line="240" w:lineRule="auto"/>
        <w:rPr>
          <w:rFonts w:ascii="Times New Roman" w:hAnsi="Times New Roman"/>
          <w:sz w:val="24"/>
          <w:szCs w:val="24"/>
        </w:rPr>
      </w:pPr>
      <w:r w:rsidRPr="00A0722D">
        <w:rPr>
          <w:rFonts w:ascii="Times New Roman" w:hAnsi="Times New Roman"/>
          <w:sz w:val="24"/>
          <w:szCs w:val="24"/>
        </w:rPr>
        <w:t xml:space="preserve">Disposition: Temporary Record. Retain for useful life. </w:t>
      </w:r>
    </w:p>
    <w:p w14:paraId="5F6DE0A5" w14:textId="77777777" w:rsidR="00A0722D" w:rsidRPr="00A0722D" w:rsidRDefault="00A0722D" w:rsidP="000F1132">
      <w:pPr>
        <w:pStyle w:val="ListParagraph"/>
        <w:spacing w:after="0" w:line="240" w:lineRule="auto"/>
        <w:rPr>
          <w:rFonts w:ascii="Times New Roman" w:hAnsi="Times New Roman"/>
          <w:sz w:val="24"/>
          <w:szCs w:val="24"/>
        </w:rPr>
      </w:pPr>
    </w:p>
    <w:p w14:paraId="09317C96" w14:textId="0987762A" w:rsidR="00A0722D" w:rsidRPr="00A0722D" w:rsidRDefault="00A0722D" w:rsidP="000F1132">
      <w:pPr>
        <w:pStyle w:val="ListParagraph"/>
        <w:numPr>
          <w:ilvl w:val="0"/>
          <w:numId w:val="35"/>
        </w:numPr>
        <w:autoSpaceDE w:val="0"/>
        <w:autoSpaceDN w:val="0"/>
        <w:spacing w:after="0" w:line="240" w:lineRule="auto"/>
        <w:rPr>
          <w:rFonts w:ascii="Times New Roman" w:hAnsi="Times New Roman"/>
          <w:sz w:val="24"/>
          <w:szCs w:val="24"/>
        </w:rPr>
      </w:pPr>
      <w:r w:rsidRPr="00A0722D">
        <w:rPr>
          <w:rFonts w:ascii="Times New Roman" w:hAnsi="Times New Roman"/>
          <w:sz w:val="24"/>
          <w:szCs w:val="24"/>
        </w:rPr>
        <w:t>Copyright and Reproduction Records for Photographs</w:t>
      </w:r>
    </w:p>
    <w:p w14:paraId="4A852FB4" w14:textId="77777777" w:rsidR="00A0722D" w:rsidRPr="00A0722D" w:rsidRDefault="00A0722D" w:rsidP="000F1132">
      <w:pPr>
        <w:pStyle w:val="ListParagraph"/>
        <w:spacing w:after="0" w:line="240" w:lineRule="auto"/>
        <w:rPr>
          <w:rFonts w:ascii="Times New Roman" w:hAnsi="Times New Roman"/>
          <w:sz w:val="24"/>
          <w:szCs w:val="24"/>
        </w:rPr>
      </w:pPr>
      <w:r w:rsidRPr="00A0722D">
        <w:rPr>
          <w:rFonts w:ascii="Times New Roman" w:hAnsi="Times New Roman"/>
          <w:sz w:val="24"/>
          <w:szCs w:val="24"/>
        </w:rPr>
        <w:t>Disposition: Retain for life of photograph.</w:t>
      </w:r>
      <w:r w:rsidRPr="00A0722D">
        <w:rPr>
          <w:rFonts w:ascii="Times New Roman" w:hAnsi="Times New Roman"/>
          <w:b/>
          <w:bCs/>
          <w:sz w:val="24"/>
          <w:szCs w:val="24"/>
        </w:rPr>
        <w:t xml:space="preserve"> </w:t>
      </w:r>
    </w:p>
    <w:p w14:paraId="7283E27B" w14:textId="77777777" w:rsidR="00A0722D" w:rsidRPr="00A0722D" w:rsidRDefault="00A0722D" w:rsidP="000F1132">
      <w:pPr>
        <w:pStyle w:val="ListParagraph"/>
        <w:spacing w:after="0" w:line="240" w:lineRule="auto"/>
        <w:rPr>
          <w:rFonts w:ascii="Times New Roman" w:hAnsi="Times New Roman"/>
          <w:sz w:val="24"/>
          <w:szCs w:val="24"/>
        </w:rPr>
      </w:pPr>
    </w:p>
    <w:p w14:paraId="48947D92" w14:textId="77777777" w:rsidR="00A0722D" w:rsidRPr="00A0722D" w:rsidRDefault="00A0722D" w:rsidP="000F1132">
      <w:pPr>
        <w:pStyle w:val="ListParagraph"/>
        <w:numPr>
          <w:ilvl w:val="0"/>
          <w:numId w:val="35"/>
        </w:numPr>
        <w:autoSpaceDE w:val="0"/>
        <w:autoSpaceDN w:val="0"/>
        <w:spacing w:after="0" w:line="240" w:lineRule="auto"/>
        <w:rPr>
          <w:rFonts w:ascii="Times New Roman" w:hAnsi="Times New Roman"/>
          <w:sz w:val="24"/>
          <w:szCs w:val="24"/>
        </w:rPr>
      </w:pPr>
      <w:r w:rsidRPr="00A0722D">
        <w:rPr>
          <w:rFonts w:ascii="Times New Roman" w:hAnsi="Times New Roman"/>
          <w:sz w:val="24"/>
          <w:szCs w:val="24"/>
        </w:rPr>
        <w:t>Photographs Taken for Internal or Reference Use</w:t>
      </w:r>
    </w:p>
    <w:p w14:paraId="03A231AB" w14:textId="77777777" w:rsidR="00A0722D" w:rsidRPr="00A0722D" w:rsidRDefault="00A0722D" w:rsidP="000F1132">
      <w:pPr>
        <w:pStyle w:val="ListParagraph"/>
        <w:spacing w:after="0" w:line="240" w:lineRule="auto"/>
        <w:rPr>
          <w:rFonts w:ascii="Times New Roman" w:hAnsi="Times New Roman"/>
          <w:b/>
          <w:bCs/>
          <w:sz w:val="24"/>
          <w:szCs w:val="24"/>
        </w:rPr>
      </w:pPr>
      <w:r w:rsidRPr="00A0722D">
        <w:rPr>
          <w:rFonts w:ascii="Times New Roman" w:hAnsi="Times New Roman"/>
          <w:sz w:val="24"/>
          <w:szCs w:val="24"/>
        </w:rPr>
        <w:t>Disposition: Temporary Record. Retain for useful life.</w:t>
      </w:r>
      <w:r w:rsidRPr="00A0722D">
        <w:rPr>
          <w:rFonts w:ascii="Times New Roman" w:hAnsi="Times New Roman"/>
          <w:b/>
          <w:bCs/>
          <w:sz w:val="24"/>
          <w:szCs w:val="24"/>
        </w:rPr>
        <w:t xml:space="preserve"> </w:t>
      </w:r>
    </w:p>
    <w:p w14:paraId="5619E9E0" w14:textId="77777777" w:rsidR="001B378D" w:rsidRPr="00764CEF" w:rsidRDefault="001B378D" w:rsidP="009A394F">
      <w:pPr>
        <w:spacing w:after="0" w:line="240" w:lineRule="auto"/>
        <w:rPr>
          <w:rFonts w:ascii="Times New Roman" w:hAnsi="Times New Roman"/>
          <w:bCs/>
          <w:sz w:val="24"/>
          <w:szCs w:val="24"/>
        </w:rPr>
      </w:pPr>
    </w:p>
    <w:p w14:paraId="18E91B5F" w14:textId="77777777" w:rsidR="00027B1E" w:rsidRDefault="00027B1E" w:rsidP="00027B1E">
      <w:pPr>
        <w:pStyle w:val="xmsolistparagraph"/>
        <w:shd w:val="clear" w:color="auto" w:fill="FFFFFF"/>
        <w:spacing w:before="0" w:beforeAutospacing="0" w:after="0" w:afterAutospacing="0" w:line="231" w:lineRule="atLeast"/>
        <w:rPr>
          <w:rFonts w:ascii="Calibri" w:hAnsi="Calibri" w:cs="Calibri"/>
          <w:color w:val="201F1E"/>
          <w:sz w:val="22"/>
          <w:szCs w:val="22"/>
        </w:rPr>
      </w:pPr>
      <w:r>
        <w:rPr>
          <w:b/>
          <w:bCs/>
          <w:color w:val="201F1E"/>
          <w:bdr w:val="none" w:sz="0" w:space="0" w:color="auto" w:frame="1"/>
        </w:rPr>
        <w:t>Audiovisual Recordings</w:t>
      </w:r>
    </w:p>
    <w:p w14:paraId="41CBC788" w14:textId="77777777" w:rsidR="00027B1E" w:rsidRDefault="00027B1E" w:rsidP="00027B1E">
      <w:pPr>
        <w:pStyle w:val="xmsonormal"/>
        <w:shd w:val="clear" w:color="auto" w:fill="FFFFFF"/>
        <w:spacing w:before="0" w:beforeAutospacing="0" w:after="0" w:afterAutospacing="0"/>
        <w:rPr>
          <w:rFonts w:ascii="Calibri" w:hAnsi="Calibri" w:cs="Calibri"/>
          <w:color w:val="201F1E"/>
          <w:sz w:val="22"/>
          <w:szCs w:val="22"/>
        </w:rPr>
      </w:pPr>
      <w:r>
        <w:rPr>
          <w:color w:val="201F1E"/>
          <w:bdr w:val="none" w:sz="0" w:space="0" w:color="auto" w:frame="1"/>
        </w:rPr>
        <w:t> </w:t>
      </w:r>
    </w:p>
    <w:p w14:paraId="41B272D7" w14:textId="77777777" w:rsidR="00027B1E" w:rsidRDefault="00027B1E" w:rsidP="00027B1E">
      <w:pPr>
        <w:pStyle w:val="xmsolistparagraph"/>
        <w:shd w:val="clear" w:color="auto" w:fill="FFFFFF"/>
        <w:spacing w:before="0" w:beforeAutospacing="0" w:after="0" w:afterAutospacing="0"/>
        <w:ind w:left="720" w:hanging="360"/>
        <w:rPr>
          <w:rFonts w:ascii="Calibri" w:hAnsi="Calibri" w:cs="Calibri"/>
          <w:color w:val="201F1E"/>
          <w:sz w:val="22"/>
          <w:szCs w:val="22"/>
        </w:rPr>
      </w:pPr>
      <w:r>
        <w:rPr>
          <w:color w:val="201F1E"/>
          <w:bdr w:val="none" w:sz="0" w:space="0" w:color="auto" w:frame="1"/>
        </w:rPr>
        <w:t>a.</w:t>
      </w:r>
      <w:r>
        <w:rPr>
          <w:color w:val="201F1E"/>
          <w:sz w:val="14"/>
          <w:szCs w:val="14"/>
          <w:bdr w:val="none" w:sz="0" w:space="0" w:color="auto" w:frame="1"/>
        </w:rPr>
        <w:t>       </w:t>
      </w:r>
      <w:r>
        <w:rPr>
          <w:color w:val="201F1E"/>
          <w:bdr w:val="none" w:sz="0" w:space="0" w:color="auto" w:frame="1"/>
        </w:rPr>
        <w:t>FINAL AND/OR EDITED AUDIOVISUAL RECORDINGS</w:t>
      </w:r>
    </w:p>
    <w:p w14:paraId="75EC720D" w14:textId="77777777" w:rsidR="00027B1E" w:rsidRDefault="00027B1E" w:rsidP="00027B1E">
      <w:pPr>
        <w:pStyle w:val="xmsolistparagraph"/>
        <w:shd w:val="clear" w:color="auto" w:fill="FFFFFF"/>
        <w:spacing w:before="0" w:beforeAutospacing="0" w:after="0" w:afterAutospacing="0" w:line="231" w:lineRule="atLeast"/>
        <w:ind w:left="720"/>
        <w:rPr>
          <w:rFonts w:ascii="Calibri" w:hAnsi="Calibri" w:cs="Calibri"/>
          <w:color w:val="201F1E"/>
          <w:sz w:val="22"/>
          <w:szCs w:val="22"/>
        </w:rPr>
      </w:pPr>
      <w:r>
        <w:rPr>
          <w:color w:val="201F1E"/>
          <w:bdr w:val="none" w:sz="0" w:space="0" w:color="auto" w:frame="1"/>
        </w:rPr>
        <w:t>Disposition: PERMANENT RECORD.</w:t>
      </w:r>
    </w:p>
    <w:p w14:paraId="0AE055A9" w14:textId="77777777" w:rsidR="00027B1E" w:rsidRDefault="00027B1E" w:rsidP="00027B1E">
      <w:pPr>
        <w:pStyle w:val="xmsolistparagraph"/>
        <w:shd w:val="clear" w:color="auto" w:fill="FFFFFF"/>
        <w:spacing w:before="0" w:beforeAutospacing="0" w:after="0" w:afterAutospacing="0" w:line="231" w:lineRule="atLeast"/>
        <w:ind w:left="720"/>
        <w:rPr>
          <w:rFonts w:ascii="Calibri" w:hAnsi="Calibri" w:cs="Calibri"/>
          <w:color w:val="201F1E"/>
          <w:sz w:val="22"/>
          <w:szCs w:val="22"/>
        </w:rPr>
      </w:pPr>
      <w:r>
        <w:rPr>
          <w:color w:val="201F1E"/>
          <w:bdr w:val="none" w:sz="0" w:space="0" w:color="auto" w:frame="1"/>
        </w:rPr>
        <w:t> </w:t>
      </w:r>
    </w:p>
    <w:p w14:paraId="5B42EE76" w14:textId="77777777" w:rsidR="00027B1E" w:rsidRDefault="00027B1E" w:rsidP="00027B1E">
      <w:pPr>
        <w:pStyle w:val="xmsolistparagraph"/>
        <w:shd w:val="clear" w:color="auto" w:fill="FFFFFF"/>
        <w:spacing w:before="0" w:beforeAutospacing="0" w:after="0" w:afterAutospacing="0"/>
        <w:ind w:left="720" w:hanging="360"/>
        <w:rPr>
          <w:rFonts w:ascii="Calibri" w:hAnsi="Calibri" w:cs="Calibri"/>
          <w:color w:val="201F1E"/>
          <w:sz w:val="22"/>
          <w:szCs w:val="22"/>
        </w:rPr>
      </w:pPr>
      <w:r>
        <w:rPr>
          <w:color w:val="201F1E"/>
          <w:bdr w:val="none" w:sz="0" w:space="0" w:color="auto" w:frame="1"/>
        </w:rPr>
        <w:t>b.</w:t>
      </w:r>
      <w:r>
        <w:rPr>
          <w:color w:val="201F1E"/>
          <w:sz w:val="14"/>
          <w:szCs w:val="14"/>
          <w:bdr w:val="none" w:sz="0" w:space="0" w:color="auto" w:frame="1"/>
        </w:rPr>
        <w:t>      </w:t>
      </w:r>
      <w:r>
        <w:rPr>
          <w:color w:val="201F1E"/>
          <w:bdr w:val="none" w:sz="0" w:space="0" w:color="auto" w:frame="1"/>
        </w:rPr>
        <w:t>Footage (Including Stock and Raw Audiovisual Recordings)</w:t>
      </w:r>
    </w:p>
    <w:p w14:paraId="31C31C4E" w14:textId="77777777" w:rsidR="00027B1E" w:rsidRDefault="00027B1E" w:rsidP="00027B1E">
      <w:pPr>
        <w:pStyle w:val="xmsolistparagraph"/>
        <w:shd w:val="clear" w:color="auto" w:fill="FFFFFF"/>
        <w:spacing w:before="0" w:beforeAutospacing="0" w:after="0" w:afterAutospacing="0" w:line="231" w:lineRule="atLeast"/>
        <w:ind w:left="720"/>
        <w:rPr>
          <w:rFonts w:ascii="Calibri" w:hAnsi="Calibri" w:cs="Calibri"/>
          <w:color w:val="201F1E"/>
          <w:sz w:val="22"/>
          <w:szCs w:val="22"/>
        </w:rPr>
      </w:pPr>
      <w:r>
        <w:rPr>
          <w:color w:val="201F1E"/>
          <w:bdr w:val="none" w:sz="0" w:space="0" w:color="auto" w:frame="1"/>
        </w:rPr>
        <w:t>Disposition: Temporary Record. Retain for useful life.</w:t>
      </w:r>
    </w:p>
    <w:p w14:paraId="2521A458" w14:textId="77777777" w:rsidR="00027B1E" w:rsidRDefault="00027B1E" w:rsidP="00027B1E">
      <w:pPr>
        <w:pStyle w:val="xmsonormal"/>
        <w:shd w:val="clear" w:color="auto" w:fill="FFFFFF"/>
        <w:spacing w:before="0" w:beforeAutospacing="0" w:after="0" w:afterAutospacing="0"/>
        <w:rPr>
          <w:rFonts w:ascii="Calibri" w:hAnsi="Calibri" w:cs="Calibri"/>
          <w:color w:val="201F1E"/>
          <w:sz w:val="22"/>
          <w:szCs w:val="22"/>
        </w:rPr>
      </w:pPr>
      <w:r>
        <w:rPr>
          <w:color w:val="201F1E"/>
          <w:bdr w:val="none" w:sz="0" w:space="0" w:color="auto" w:frame="1"/>
        </w:rPr>
        <w:t> </w:t>
      </w:r>
    </w:p>
    <w:p w14:paraId="16AA8CCD" w14:textId="77777777" w:rsidR="00027B1E" w:rsidRDefault="00027B1E" w:rsidP="00027B1E">
      <w:pPr>
        <w:pStyle w:val="xmsolistparagraph"/>
        <w:shd w:val="clear" w:color="auto" w:fill="FFFFFF"/>
        <w:spacing w:before="0" w:beforeAutospacing="0" w:after="0" w:afterAutospacing="0"/>
        <w:ind w:left="720" w:hanging="360"/>
        <w:rPr>
          <w:rFonts w:ascii="Calibri" w:hAnsi="Calibri" w:cs="Calibri"/>
          <w:color w:val="201F1E"/>
          <w:sz w:val="22"/>
          <w:szCs w:val="22"/>
        </w:rPr>
      </w:pPr>
      <w:r>
        <w:rPr>
          <w:color w:val="201F1E"/>
          <w:bdr w:val="none" w:sz="0" w:space="0" w:color="auto" w:frame="1"/>
        </w:rPr>
        <w:t>c.</w:t>
      </w:r>
      <w:r>
        <w:rPr>
          <w:color w:val="201F1E"/>
          <w:sz w:val="14"/>
          <w:szCs w:val="14"/>
          <w:bdr w:val="none" w:sz="0" w:space="0" w:color="auto" w:frame="1"/>
        </w:rPr>
        <w:t>       </w:t>
      </w:r>
      <w:r>
        <w:rPr>
          <w:color w:val="201F1E"/>
          <w:bdr w:val="none" w:sz="0" w:space="0" w:color="auto" w:frame="1"/>
        </w:rPr>
        <w:t>Copyright and Reproduction Records for Audiovisual Recordings</w:t>
      </w:r>
    </w:p>
    <w:p w14:paraId="27E85D3B" w14:textId="77777777" w:rsidR="00027B1E" w:rsidRDefault="00027B1E" w:rsidP="00027B1E">
      <w:pPr>
        <w:pStyle w:val="xmsolistparagraph"/>
        <w:shd w:val="clear" w:color="auto" w:fill="FFFFFF"/>
        <w:spacing w:before="0" w:beforeAutospacing="0" w:after="0" w:afterAutospacing="0" w:line="231" w:lineRule="atLeast"/>
        <w:ind w:left="720"/>
        <w:rPr>
          <w:rFonts w:ascii="Calibri" w:hAnsi="Calibri" w:cs="Calibri"/>
          <w:color w:val="201F1E"/>
          <w:sz w:val="22"/>
          <w:szCs w:val="22"/>
        </w:rPr>
      </w:pPr>
      <w:r>
        <w:rPr>
          <w:color w:val="201F1E"/>
          <w:bdr w:val="none" w:sz="0" w:space="0" w:color="auto" w:frame="1"/>
        </w:rPr>
        <w:t>Disposition: Retain for life of recording.</w:t>
      </w:r>
    </w:p>
    <w:p w14:paraId="184D6239" w14:textId="77777777" w:rsidR="00027B1E" w:rsidRDefault="00027B1E" w:rsidP="00027B1E">
      <w:pPr>
        <w:pStyle w:val="xmsolistparagraph"/>
        <w:shd w:val="clear" w:color="auto" w:fill="FFFFFF"/>
        <w:spacing w:before="0" w:beforeAutospacing="0" w:after="0" w:afterAutospacing="0" w:line="231" w:lineRule="atLeast"/>
        <w:ind w:left="720"/>
        <w:rPr>
          <w:rFonts w:ascii="Calibri" w:hAnsi="Calibri" w:cs="Calibri"/>
          <w:color w:val="201F1E"/>
          <w:sz w:val="22"/>
          <w:szCs w:val="22"/>
        </w:rPr>
      </w:pPr>
      <w:r>
        <w:rPr>
          <w:b/>
          <w:bCs/>
          <w:color w:val="201F1E"/>
          <w:bdr w:val="none" w:sz="0" w:space="0" w:color="auto" w:frame="1"/>
        </w:rPr>
        <w:t> </w:t>
      </w:r>
    </w:p>
    <w:p w14:paraId="6BBDEA9D" w14:textId="77777777" w:rsidR="00027B1E" w:rsidRDefault="00027B1E" w:rsidP="00027B1E">
      <w:pPr>
        <w:pStyle w:val="xmsolistparagraph"/>
        <w:shd w:val="clear" w:color="auto" w:fill="FFFFFF"/>
        <w:spacing w:before="0" w:beforeAutospacing="0" w:after="0" w:afterAutospacing="0"/>
        <w:ind w:left="720" w:hanging="360"/>
        <w:rPr>
          <w:rFonts w:ascii="Calibri" w:hAnsi="Calibri" w:cs="Calibri"/>
          <w:color w:val="201F1E"/>
          <w:sz w:val="22"/>
          <w:szCs w:val="22"/>
        </w:rPr>
      </w:pPr>
      <w:r>
        <w:rPr>
          <w:color w:val="201F1E"/>
          <w:bdr w:val="none" w:sz="0" w:space="0" w:color="auto" w:frame="1"/>
        </w:rPr>
        <w:t>d.</w:t>
      </w:r>
      <w:r>
        <w:rPr>
          <w:color w:val="201F1E"/>
          <w:sz w:val="14"/>
          <w:szCs w:val="14"/>
          <w:bdr w:val="none" w:sz="0" w:space="0" w:color="auto" w:frame="1"/>
        </w:rPr>
        <w:t>      </w:t>
      </w:r>
      <w:r>
        <w:rPr>
          <w:color w:val="201F1E"/>
          <w:bdr w:val="none" w:sz="0" w:space="0" w:color="auto" w:frame="1"/>
        </w:rPr>
        <w:t>Audiovisual Recordings Taken for Internal or Reference Use</w:t>
      </w:r>
    </w:p>
    <w:p w14:paraId="6FDE74EE" w14:textId="77777777" w:rsidR="00027B1E" w:rsidRDefault="00027B1E" w:rsidP="00027B1E">
      <w:pPr>
        <w:pStyle w:val="xmsolistparagraph"/>
        <w:shd w:val="clear" w:color="auto" w:fill="FFFFFF"/>
        <w:spacing w:before="0" w:beforeAutospacing="0" w:after="0" w:afterAutospacing="0" w:line="231" w:lineRule="atLeast"/>
        <w:ind w:left="720"/>
        <w:rPr>
          <w:rFonts w:ascii="Calibri" w:hAnsi="Calibri" w:cs="Calibri"/>
          <w:color w:val="201F1E"/>
          <w:sz w:val="22"/>
          <w:szCs w:val="22"/>
        </w:rPr>
      </w:pPr>
      <w:r>
        <w:rPr>
          <w:color w:val="201F1E"/>
          <w:bdr w:val="none" w:sz="0" w:space="0" w:color="auto" w:frame="1"/>
        </w:rPr>
        <w:t>Disposition: Temporary Record. Retain for useful life.</w:t>
      </w:r>
    </w:p>
    <w:p w14:paraId="1C6BAC52" w14:textId="77777777" w:rsidR="001B378D" w:rsidRPr="001B378D" w:rsidRDefault="001B378D" w:rsidP="009A394F">
      <w:pPr>
        <w:spacing w:after="0" w:line="240" w:lineRule="auto"/>
        <w:rPr>
          <w:rFonts w:ascii="Times New Roman" w:hAnsi="Times New Roman"/>
          <w:sz w:val="24"/>
          <w:szCs w:val="24"/>
        </w:rPr>
      </w:pPr>
    </w:p>
    <w:p w14:paraId="5F0C8506" w14:textId="75BAEDAF" w:rsidR="003C58E7" w:rsidRDefault="003C58E7" w:rsidP="009A394F">
      <w:pPr>
        <w:spacing w:after="0" w:line="240" w:lineRule="auto"/>
        <w:rPr>
          <w:rFonts w:ascii="Times New Roman" w:hAnsi="Times New Roman"/>
          <w:b/>
          <w:bCs/>
          <w:sz w:val="24"/>
          <w:szCs w:val="24"/>
        </w:rPr>
      </w:pPr>
      <w:r w:rsidRPr="009A394F">
        <w:rPr>
          <w:rFonts w:ascii="Times New Roman" w:hAnsi="Times New Roman"/>
          <w:b/>
          <w:bCs/>
          <w:sz w:val="24"/>
          <w:szCs w:val="24"/>
        </w:rPr>
        <w:t>Project Files</w:t>
      </w:r>
    </w:p>
    <w:p w14:paraId="1F3D588C" w14:textId="77777777" w:rsidR="004D6584" w:rsidRPr="009A394F" w:rsidRDefault="004D6584" w:rsidP="009A394F">
      <w:pPr>
        <w:spacing w:after="0" w:line="240" w:lineRule="auto"/>
        <w:rPr>
          <w:rFonts w:ascii="Times New Roman" w:hAnsi="Times New Roman"/>
          <w:b/>
          <w:bCs/>
          <w:sz w:val="24"/>
          <w:szCs w:val="24"/>
        </w:rPr>
      </w:pPr>
    </w:p>
    <w:p w14:paraId="24CAF158" w14:textId="7572FDD2" w:rsidR="00097B13" w:rsidRDefault="0068020D" w:rsidP="0068020D">
      <w:pPr>
        <w:pStyle w:val="ListParagraph"/>
        <w:numPr>
          <w:ilvl w:val="0"/>
          <w:numId w:val="30"/>
        </w:numPr>
        <w:spacing w:after="0" w:line="240" w:lineRule="auto"/>
        <w:rPr>
          <w:rFonts w:ascii="Times New Roman" w:hAnsi="Times New Roman"/>
          <w:sz w:val="24"/>
          <w:szCs w:val="24"/>
        </w:rPr>
      </w:pPr>
      <w:r>
        <w:rPr>
          <w:rFonts w:ascii="Times New Roman" w:hAnsi="Times New Roman"/>
          <w:sz w:val="24"/>
          <w:szCs w:val="24"/>
        </w:rPr>
        <w:t>FINAL PROJECT PLANS</w:t>
      </w:r>
    </w:p>
    <w:p w14:paraId="5780617E" w14:textId="7BF7CCAA" w:rsidR="0068020D" w:rsidRDefault="0068020D" w:rsidP="001B378D">
      <w:pPr>
        <w:pStyle w:val="ListParagraph"/>
        <w:spacing w:after="0" w:line="240" w:lineRule="auto"/>
        <w:rPr>
          <w:rFonts w:ascii="Times New Roman" w:hAnsi="Times New Roman"/>
          <w:sz w:val="24"/>
          <w:szCs w:val="24"/>
        </w:rPr>
      </w:pPr>
      <w:r>
        <w:rPr>
          <w:rFonts w:ascii="Times New Roman" w:hAnsi="Times New Roman"/>
          <w:sz w:val="24"/>
          <w:szCs w:val="24"/>
        </w:rPr>
        <w:t>Disposition: PERMANENT RECORD.</w:t>
      </w:r>
    </w:p>
    <w:p w14:paraId="459C9537" w14:textId="77777777" w:rsidR="001B378D" w:rsidRPr="00AB2900" w:rsidRDefault="001B378D" w:rsidP="00AB2900">
      <w:pPr>
        <w:spacing w:after="0" w:line="240" w:lineRule="auto"/>
        <w:rPr>
          <w:rFonts w:ascii="Times New Roman" w:hAnsi="Times New Roman"/>
          <w:sz w:val="24"/>
          <w:szCs w:val="24"/>
        </w:rPr>
      </w:pPr>
    </w:p>
    <w:p w14:paraId="081FAFE4" w14:textId="5D01B442" w:rsidR="001B378D" w:rsidRDefault="001B378D" w:rsidP="0068020D">
      <w:pPr>
        <w:pStyle w:val="ListParagraph"/>
        <w:numPr>
          <w:ilvl w:val="0"/>
          <w:numId w:val="30"/>
        </w:numPr>
        <w:spacing w:after="0" w:line="240" w:lineRule="auto"/>
        <w:rPr>
          <w:rFonts w:ascii="Times New Roman" w:hAnsi="Times New Roman"/>
          <w:sz w:val="24"/>
          <w:szCs w:val="24"/>
        </w:rPr>
      </w:pPr>
      <w:r>
        <w:rPr>
          <w:rFonts w:ascii="Times New Roman" w:hAnsi="Times New Roman"/>
          <w:sz w:val="24"/>
          <w:szCs w:val="24"/>
        </w:rPr>
        <w:t>All Other Records</w:t>
      </w:r>
    </w:p>
    <w:p w14:paraId="256D226B" w14:textId="574E0DDD" w:rsidR="001B378D" w:rsidRPr="00746380" w:rsidRDefault="001B378D" w:rsidP="001B378D">
      <w:pPr>
        <w:pStyle w:val="ListParagraph"/>
        <w:spacing w:after="0" w:line="240" w:lineRule="auto"/>
        <w:rPr>
          <w:rFonts w:ascii="Times New Roman" w:hAnsi="Times New Roman"/>
          <w:sz w:val="24"/>
          <w:szCs w:val="24"/>
        </w:rPr>
      </w:pPr>
      <w:r>
        <w:rPr>
          <w:rFonts w:ascii="Times New Roman" w:hAnsi="Times New Roman"/>
          <w:sz w:val="24"/>
          <w:szCs w:val="24"/>
        </w:rPr>
        <w:t xml:space="preserve">Disposition: Temporary Record. Retain </w:t>
      </w:r>
      <w:r w:rsidR="0067136A">
        <w:rPr>
          <w:rFonts w:ascii="Times New Roman" w:hAnsi="Times New Roman"/>
          <w:sz w:val="24"/>
          <w:szCs w:val="24"/>
        </w:rPr>
        <w:t>1</w:t>
      </w:r>
      <w:r w:rsidR="00746380">
        <w:rPr>
          <w:rFonts w:ascii="Times New Roman" w:hAnsi="Times New Roman"/>
          <w:sz w:val="24"/>
          <w:szCs w:val="24"/>
        </w:rPr>
        <w:t xml:space="preserve"> year after audit</w:t>
      </w:r>
      <w:r w:rsidR="00961AC1">
        <w:rPr>
          <w:rFonts w:ascii="Times New Roman" w:hAnsi="Times New Roman"/>
          <w:sz w:val="24"/>
          <w:szCs w:val="24"/>
        </w:rPr>
        <w:t>.</w:t>
      </w:r>
    </w:p>
    <w:p w14:paraId="50E21E1D" w14:textId="77777777" w:rsidR="0068020D" w:rsidRPr="009A394F" w:rsidRDefault="0068020D" w:rsidP="009A394F">
      <w:pPr>
        <w:spacing w:after="0" w:line="240" w:lineRule="auto"/>
        <w:rPr>
          <w:rFonts w:ascii="Times New Roman" w:hAnsi="Times New Roman"/>
          <w:b/>
          <w:bCs/>
          <w:color w:val="FF0000"/>
          <w:sz w:val="24"/>
          <w:szCs w:val="24"/>
        </w:rPr>
      </w:pPr>
    </w:p>
    <w:p w14:paraId="3FB00C22" w14:textId="14078B18" w:rsidR="0091232D" w:rsidRPr="004D3378" w:rsidRDefault="00D07F35" w:rsidP="004D3378">
      <w:pPr>
        <w:autoSpaceDE w:val="0"/>
        <w:autoSpaceDN w:val="0"/>
        <w:adjustRightInd w:val="0"/>
        <w:spacing w:after="0" w:line="240" w:lineRule="auto"/>
        <w:rPr>
          <w:rFonts w:ascii="Times New Roman" w:hAnsi="Times New Roman"/>
          <w:b/>
          <w:bCs/>
          <w:sz w:val="24"/>
          <w:szCs w:val="24"/>
        </w:rPr>
      </w:pPr>
      <w:r w:rsidRPr="004D3378">
        <w:rPr>
          <w:rFonts w:ascii="Times New Roman" w:hAnsi="Times New Roman"/>
          <w:b/>
          <w:bCs/>
          <w:sz w:val="24"/>
          <w:szCs w:val="24"/>
        </w:rPr>
        <w:t>FINAL EXHIBIT PLANS</w:t>
      </w:r>
    </w:p>
    <w:p w14:paraId="006FE413" w14:textId="59C80F88" w:rsidR="00D07F35" w:rsidRDefault="00D07F35" w:rsidP="004D3378">
      <w:pPr>
        <w:autoSpaceDE w:val="0"/>
        <w:autoSpaceDN w:val="0"/>
        <w:adjustRightInd w:val="0"/>
        <w:spacing w:after="0" w:line="240" w:lineRule="auto"/>
        <w:rPr>
          <w:rFonts w:ascii="Times New Roman" w:hAnsi="Times New Roman"/>
          <w:sz w:val="24"/>
          <w:szCs w:val="24"/>
        </w:rPr>
      </w:pPr>
      <w:r w:rsidRPr="004D3378">
        <w:rPr>
          <w:rFonts w:ascii="Times New Roman" w:hAnsi="Times New Roman"/>
          <w:sz w:val="24"/>
          <w:szCs w:val="24"/>
        </w:rPr>
        <w:t>Disposition: PERMANENT RECORD.</w:t>
      </w:r>
    </w:p>
    <w:p w14:paraId="6B08C279" w14:textId="4A1995A4" w:rsidR="00FE0CC0" w:rsidRDefault="00FE0CC0" w:rsidP="004D3378">
      <w:pPr>
        <w:autoSpaceDE w:val="0"/>
        <w:autoSpaceDN w:val="0"/>
        <w:adjustRightInd w:val="0"/>
        <w:spacing w:after="0" w:line="240" w:lineRule="auto"/>
        <w:rPr>
          <w:rFonts w:ascii="Times New Roman" w:hAnsi="Times New Roman"/>
          <w:sz w:val="24"/>
          <w:szCs w:val="24"/>
        </w:rPr>
      </w:pPr>
    </w:p>
    <w:p w14:paraId="528E8DD1" w14:textId="5BF2D94B" w:rsidR="00FE0CC0" w:rsidRDefault="00B619E6" w:rsidP="004D3378">
      <w:pPr>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Artifact Loan Agreements</w:t>
      </w:r>
    </w:p>
    <w:p w14:paraId="3BBE068A" w14:textId="009B76DA" w:rsidR="00FE0CC0" w:rsidRPr="00FE0CC0" w:rsidRDefault="00FE0CC0" w:rsidP="004D337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Disposition: </w:t>
      </w:r>
      <w:r w:rsidR="00B619E6">
        <w:rPr>
          <w:rFonts w:ascii="Times New Roman" w:hAnsi="Times New Roman"/>
          <w:sz w:val="24"/>
          <w:szCs w:val="24"/>
        </w:rPr>
        <w:t xml:space="preserve">Temporary Records. Retain 5 years after return of artifact. </w:t>
      </w:r>
    </w:p>
    <w:p w14:paraId="06DCF386" w14:textId="77777777" w:rsidR="0091232D" w:rsidRDefault="0091232D" w:rsidP="009A394F">
      <w:pPr>
        <w:autoSpaceDE w:val="0"/>
        <w:autoSpaceDN w:val="0"/>
        <w:adjustRightInd w:val="0"/>
        <w:spacing w:after="0" w:line="240" w:lineRule="auto"/>
        <w:rPr>
          <w:rFonts w:ascii="Times New Roman" w:hAnsi="Times New Roman"/>
          <w:b/>
          <w:bCs/>
          <w:color w:val="FF0000"/>
          <w:sz w:val="24"/>
          <w:szCs w:val="24"/>
        </w:rPr>
      </w:pPr>
    </w:p>
    <w:p w14:paraId="79A996AA" w14:textId="66297BC8" w:rsidR="001D05C8" w:rsidRDefault="00034CB0" w:rsidP="004D6584">
      <w:pPr>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Applications for Commemoration or Recognition</w:t>
      </w:r>
    </w:p>
    <w:p w14:paraId="48F86105" w14:textId="2410B320" w:rsidR="003C58E7" w:rsidRPr="00AD4DB7" w:rsidRDefault="004D6584" w:rsidP="00AD4DB7">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Disposition: Temporary Record. Retain </w:t>
      </w:r>
      <w:r w:rsidR="00034CB0">
        <w:rPr>
          <w:rFonts w:ascii="Times New Roman" w:hAnsi="Times New Roman"/>
          <w:sz w:val="24"/>
          <w:szCs w:val="24"/>
        </w:rPr>
        <w:t xml:space="preserve">6 years after receipt or event date, whichever is later. </w:t>
      </w:r>
      <w:r w:rsidR="00A62A01">
        <w:rPr>
          <w:rFonts w:ascii="Times New Roman" w:hAnsi="Times New Roman"/>
          <w:sz w:val="24"/>
          <w:szCs w:val="24"/>
        </w:rPr>
        <w:t xml:space="preserve"> </w:t>
      </w:r>
    </w:p>
    <w:p w14:paraId="1B55BE6B" w14:textId="18536132" w:rsidR="003C3DEB" w:rsidRDefault="0003782B" w:rsidP="009A394F">
      <w:pPr>
        <w:pStyle w:val="Heading3"/>
        <w:rPr>
          <w:rFonts w:ascii="Times New Roman" w:hAnsi="Times New Roman" w:cs="Times New Roman"/>
          <w:b/>
          <w:bCs/>
          <w:color w:val="auto"/>
          <w:sz w:val="28"/>
          <w:szCs w:val="28"/>
          <w:u w:val="single"/>
        </w:rPr>
      </w:pPr>
      <w:bookmarkStart w:id="37" w:name="_Toc31629892"/>
      <w:r w:rsidRPr="009A394F">
        <w:rPr>
          <w:rFonts w:ascii="Times New Roman" w:hAnsi="Times New Roman" w:cs="Times New Roman"/>
          <w:b/>
          <w:bCs/>
          <w:color w:val="auto"/>
          <w:sz w:val="28"/>
          <w:szCs w:val="28"/>
          <w:u w:val="single"/>
        </w:rPr>
        <w:lastRenderedPageBreak/>
        <w:t xml:space="preserve">Educating </w:t>
      </w:r>
      <w:r w:rsidR="007C69D2">
        <w:rPr>
          <w:rFonts w:ascii="Times New Roman" w:hAnsi="Times New Roman" w:cs="Times New Roman"/>
          <w:b/>
          <w:bCs/>
          <w:color w:val="auto"/>
          <w:sz w:val="28"/>
          <w:szCs w:val="28"/>
          <w:u w:val="single"/>
        </w:rPr>
        <w:t xml:space="preserve">and Engaging </w:t>
      </w:r>
      <w:r w:rsidRPr="009A394F">
        <w:rPr>
          <w:rFonts w:ascii="Times New Roman" w:hAnsi="Times New Roman" w:cs="Times New Roman"/>
          <w:b/>
          <w:bCs/>
          <w:color w:val="auto"/>
          <w:sz w:val="28"/>
          <w:szCs w:val="28"/>
          <w:u w:val="single"/>
        </w:rPr>
        <w:t>the Public</w:t>
      </w:r>
      <w:bookmarkEnd w:id="37"/>
    </w:p>
    <w:p w14:paraId="792BED27" w14:textId="77777777" w:rsidR="009A394F" w:rsidRPr="009A394F" w:rsidRDefault="009A394F" w:rsidP="00764CEF">
      <w:pPr>
        <w:spacing w:after="0" w:line="240" w:lineRule="auto"/>
      </w:pPr>
    </w:p>
    <w:p w14:paraId="19DB4962" w14:textId="12FD7540" w:rsidR="00520DE8" w:rsidRDefault="00520DE8" w:rsidP="00764CEF">
      <w:pPr>
        <w:spacing w:after="0" w:line="240" w:lineRule="auto"/>
        <w:rPr>
          <w:rFonts w:ascii="TimesNewRoman" w:hAnsi="TimesNewRoman" w:cs="TimesNewRoman"/>
          <w:b/>
          <w:sz w:val="24"/>
          <w:szCs w:val="24"/>
        </w:rPr>
      </w:pPr>
      <w:r>
        <w:rPr>
          <w:rFonts w:ascii="TimesNewRoman" w:hAnsi="TimesNewRoman" w:cs="TimesNewRoman"/>
          <w:b/>
          <w:sz w:val="24"/>
          <w:szCs w:val="24"/>
        </w:rPr>
        <w:t>EDUCATION PUBLICATIONS</w:t>
      </w:r>
    </w:p>
    <w:p w14:paraId="2087C296" w14:textId="2335AE93" w:rsidR="00520DE8" w:rsidRDefault="00520DE8" w:rsidP="00764CEF">
      <w:pPr>
        <w:spacing w:after="0" w:line="240" w:lineRule="auto"/>
        <w:rPr>
          <w:rFonts w:ascii="TimesNewRoman" w:hAnsi="TimesNewRoman" w:cs="TimesNewRoman"/>
          <w:bCs/>
          <w:sz w:val="24"/>
          <w:szCs w:val="24"/>
        </w:rPr>
      </w:pPr>
      <w:r>
        <w:rPr>
          <w:rFonts w:ascii="TimesNewRoman" w:hAnsi="TimesNewRoman" w:cs="TimesNewRoman"/>
          <w:bCs/>
          <w:sz w:val="24"/>
          <w:szCs w:val="24"/>
        </w:rPr>
        <w:t>Disposition: PERMANENT RECORD.</w:t>
      </w:r>
    </w:p>
    <w:p w14:paraId="09AE93F9" w14:textId="77777777" w:rsidR="00060607" w:rsidRDefault="00060607" w:rsidP="00764CEF">
      <w:pPr>
        <w:spacing w:after="0" w:line="240" w:lineRule="auto"/>
        <w:rPr>
          <w:rFonts w:ascii="TimesNewRoman" w:hAnsi="TimesNewRoman" w:cs="TimesNewRoman"/>
          <w:b/>
          <w:sz w:val="24"/>
          <w:szCs w:val="24"/>
        </w:rPr>
      </w:pPr>
    </w:p>
    <w:p w14:paraId="4C9D541D" w14:textId="09133ECE" w:rsidR="00B960F3" w:rsidRPr="00A0722D" w:rsidRDefault="00C66286" w:rsidP="00A0722D">
      <w:pPr>
        <w:autoSpaceDE w:val="0"/>
        <w:autoSpaceDN w:val="0"/>
        <w:adjustRightInd w:val="0"/>
        <w:spacing w:after="0" w:line="240" w:lineRule="auto"/>
        <w:rPr>
          <w:rFonts w:ascii="TimesNewRoman" w:hAnsi="TimesNewRoman" w:cs="TimesNewRoman"/>
          <w:b/>
          <w:sz w:val="24"/>
          <w:szCs w:val="24"/>
        </w:rPr>
      </w:pPr>
      <w:r w:rsidRPr="00A0722D">
        <w:rPr>
          <w:rFonts w:ascii="TimesNewRoman" w:hAnsi="TimesNewRoman" w:cs="TimesNewRoman"/>
          <w:b/>
          <w:sz w:val="24"/>
          <w:szCs w:val="24"/>
        </w:rPr>
        <w:t xml:space="preserve">ALABAMA BICENTENNIAL SCHOOLS OF EXCELLENCE APPLICATION PACKETS AND </w:t>
      </w:r>
      <w:r w:rsidR="00444605" w:rsidRPr="00A0722D">
        <w:rPr>
          <w:rFonts w:ascii="TimesNewRoman" w:hAnsi="TimesNewRoman" w:cs="TimesNewRoman"/>
          <w:b/>
          <w:sz w:val="24"/>
          <w:szCs w:val="24"/>
        </w:rPr>
        <w:t xml:space="preserve">PROJECT </w:t>
      </w:r>
      <w:r w:rsidRPr="00A0722D">
        <w:rPr>
          <w:rFonts w:ascii="TimesNewRoman" w:hAnsi="TimesNewRoman" w:cs="TimesNewRoman"/>
          <w:b/>
          <w:sz w:val="24"/>
          <w:szCs w:val="24"/>
        </w:rPr>
        <w:t>MATERIALS</w:t>
      </w:r>
    </w:p>
    <w:p w14:paraId="68181F90" w14:textId="1E6D4457" w:rsidR="00C66286" w:rsidRPr="00A0722D" w:rsidRDefault="00C66286" w:rsidP="00A0722D">
      <w:pPr>
        <w:autoSpaceDE w:val="0"/>
        <w:autoSpaceDN w:val="0"/>
        <w:adjustRightInd w:val="0"/>
        <w:spacing w:after="0" w:line="240" w:lineRule="auto"/>
        <w:rPr>
          <w:rFonts w:ascii="TimesNewRoman" w:hAnsi="TimesNewRoman" w:cs="TimesNewRoman"/>
          <w:bCs/>
          <w:sz w:val="24"/>
          <w:szCs w:val="24"/>
        </w:rPr>
      </w:pPr>
      <w:r w:rsidRPr="00A0722D">
        <w:rPr>
          <w:rFonts w:ascii="TimesNewRoman" w:hAnsi="TimesNewRoman" w:cs="TimesNewRoman"/>
          <w:bCs/>
          <w:sz w:val="24"/>
          <w:szCs w:val="24"/>
        </w:rPr>
        <w:t>Disposition: PERMANENT RECORD.</w:t>
      </w:r>
    </w:p>
    <w:p w14:paraId="4A008CAF" w14:textId="77777777" w:rsidR="000F1132" w:rsidRDefault="000F1132" w:rsidP="00764CEF">
      <w:pPr>
        <w:autoSpaceDE w:val="0"/>
        <w:autoSpaceDN w:val="0"/>
        <w:adjustRightInd w:val="0"/>
        <w:spacing w:after="0" w:line="240" w:lineRule="auto"/>
        <w:rPr>
          <w:rFonts w:ascii="TimesNewRoman" w:hAnsi="TimesNewRoman" w:cs="TimesNewRoman"/>
          <w:b/>
          <w:sz w:val="24"/>
          <w:szCs w:val="24"/>
        </w:rPr>
      </w:pPr>
    </w:p>
    <w:p w14:paraId="5EA91DD8" w14:textId="7CCB0467" w:rsidR="005B6259" w:rsidRDefault="00944C1A" w:rsidP="00837D55">
      <w:pPr>
        <w:autoSpaceDE w:val="0"/>
        <w:autoSpaceDN w:val="0"/>
        <w:adjustRightInd w:val="0"/>
        <w:spacing w:after="0" w:line="240" w:lineRule="auto"/>
        <w:rPr>
          <w:rFonts w:ascii="TimesNewRoman" w:hAnsi="TimesNewRoman" w:cs="TimesNewRoman"/>
          <w:b/>
          <w:sz w:val="24"/>
          <w:szCs w:val="24"/>
        </w:rPr>
      </w:pPr>
      <w:r>
        <w:rPr>
          <w:rFonts w:ascii="TimesNewRoman" w:hAnsi="TimesNewRoman" w:cs="TimesNewRoman"/>
          <w:b/>
          <w:sz w:val="24"/>
          <w:szCs w:val="24"/>
        </w:rPr>
        <w:t>Teacher Professional Development</w:t>
      </w:r>
      <w:r w:rsidR="005B6259">
        <w:rPr>
          <w:rFonts w:ascii="TimesNewRoman" w:hAnsi="TimesNewRoman" w:cs="TimesNewRoman"/>
          <w:b/>
          <w:sz w:val="24"/>
          <w:szCs w:val="24"/>
        </w:rPr>
        <w:t xml:space="preserve"> Workshop Applications</w:t>
      </w:r>
    </w:p>
    <w:p w14:paraId="4E09675E" w14:textId="325B1887" w:rsidR="005B6259" w:rsidRDefault="005B6259" w:rsidP="00837D55">
      <w:pPr>
        <w:autoSpaceDE w:val="0"/>
        <w:autoSpaceDN w:val="0"/>
        <w:adjustRightInd w:val="0"/>
        <w:spacing w:after="0" w:line="240" w:lineRule="auto"/>
        <w:rPr>
          <w:rFonts w:ascii="TimesNewRoman" w:hAnsi="TimesNewRoman" w:cs="TimesNewRoman"/>
          <w:bCs/>
          <w:sz w:val="24"/>
          <w:szCs w:val="24"/>
        </w:rPr>
      </w:pPr>
      <w:r>
        <w:rPr>
          <w:rFonts w:ascii="TimesNewRoman" w:hAnsi="TimesNewRoman" w:cs="TimesNewRoman"/>
          <w:bCs/>
          <w:sz w:val="24"/>
          <w:szCs w:val="24"/>
        </w:rPr>
        <w:t xml:space="preserve">Disposition: Temporary Record. Retain </w:t>
      </w:r>
      <w:r w:rsidR="00746380">
        <w:rPr>
          <w:rFonts w:ascii="TimesNewRoman" w:hAnsi="TimesNewRoman" w:cs="TimesNewRoman"/>
          <w:bCs/>
          <w:sz w:val="24"/>
          <w:szCs w:val="24"/>
        </w:rPr>
        <w:t>5 years</w:t>
      </w:r>
      <w:r w:rsidR="00E21D73">
        <w:rPr>
          <w:rFonts w:ascii="TimesNewRoman" w:hAnsi="TimesNewRoman" w:cs="TimesNewRoman"/>
          <w:bCs/>
          <w:sz w:val="24"/>
          <w:szCs w:val="24"/>
        </w:rPr>
        <w:t>.</w:t>
      </w:r>
      <w:r w:rsidR="00746380">
        <w:rPr>
          <w:rFonts w:ascii="TimesNewRoman" w:hAnsi="TimesNewRoman" w:cs="TimesNewRoman"/>
          <w:bCs/>
          <w:sz w:val="24"/>
          <w:szCs w:val="24"/>
        </w:rPr>
        <w:t xml:space="preserve"> </w:t>
      </w:r>
    </w:p>
    <w:p w14:paraId="6634D4AE" w14:textId="13D014B8" w:rsidR="00E21D73" w:rsidRDefault="00E21D73" w:rsidP="00837D55">
      <w:pPr>
        <w:autoSpaceDE w:val="0"/>
        <w:autoSpaceDN w:val="0"/>
        <w:adjustRightInd w:val="0"/>
        <w:spacing w:after="0" w:line="240" w:lineRule="auto"/>
        <w:rPr>
          <w:rFonts w:ascii="TimesNewRoman" w:hAnsi="TimesNewRoman" w:cs="TimesNewRoman"/>
          <w:bCs/>
          <w:sz w:val="24"/>
          <w:szCs w:val="24"/>
        </w:rPr>
      </w:pPr>
    </w:p>
    <w:p w14:paraId="30B793D6" w14:textId="69FA817B" w:rsidR="00E21D73" w:rsidRDefault="00E21D73" w:rsidP="00837D55">
      <w:pPr>
        <w:autoSpaceDE w:val="0"/>
        <w:autoSpaceDN w:val="0"/>
        <w:adjustRightInd w:val="0"/>
        <w:spacing w:after="0" w:line="240" w:lineRule="auto"/>
        <w:rPr>
          <w:rFonts w:ascii="TimesNewRoman" w:hAnsi="TimesNewRoman" w:cs="TimesNewRoman"/>
          <w:b/>
          <w:sz w:val="24"/>
          <w:szCs w:val="24"/>
        </w:rPr>
      </w:pPr>
      <w:r>
        <w:rPr>
          <w:rFonts w:ascii="TimesNewRoman" w:hAnsi="TimesNewRoman" w:cs="TimesNewRoman"/>
          <w:b/>
          <w:sz w:val="24"/>
          <w:szCs w:val="24"/>
        </w:rPr>
        <w:t xml:space="preserve">Applications for Workshop </w:t>
      </w:r>
      <w:r w:rsidR="007C69D2">
        <w:rPr>
          <w:rFonts w:ascii="TimesNewRoman" w:hAnsi="TimesNewRoman" w:cs="TimesNewRoman"/>
          <w:b/>
          <w:sz w:val="24"/>
          <w:szCs w:val="24"/>
        </w:rPr>
        <w:t>Facilitators</w:t>
      </w:r>
    </w:p>
    <w:p w14:paraId="341C0D33" w14:textId="0F18A66B" w:rsidR="00E21D73" w:rsidRPr="00E21D73" w:rsidRDefault="00E21D73" w:rsidP="0067136A">
      <w:pPr>
        <w:autoSpaceDE w:val="0"/>
        <w:autoSpaceDN w:val="0"/>
        <w:adjustRightInd w:val="0"/>
        <w:spacing w:after="0" w:line="240" w:lineRule="auto"/>
        <w:rPr>
          <w:rFonts w:ascii="TimesNewRoman" w:hAnsi="TimesNewRoman" w:cs="TimesNewRoman"/>
          <w:bCs/>
          <w:color w:val="FF0000"/>
          <w:sz w:val="24"/>
          <w:szCs w:val="24"/>
        </w:rPr>
      </w:pPr>
      <w:r>
        <w:rPr>
          <w:rFonts w:ascii="TimesNewRoman" w:hAnsi="TimesNewRoman" w:cs="TimesNewRoman"/>
          <w:bCs/>
          <w:sz w:val="24"/>
          <w:szCs w:val="24"/>
        </w:rPr>
        <w:t xml:space="preserve">Disposition: Temporary Record. Retain 1 year. </w:t>
      </w:r>
    </w:p>
    <w:p w14:paraId="1ED89D93" w14:textId="7721C84C" w:rsidR="005B6259" w:rsidRDefault="005B6259" w:rsidP="00837D55">
      <w:pPr>
        <w:autoSpaceDE w:val="0"/>
        <w:autoSpaceDN w:val="0"/>
        <w:adjustRightInd w:val="0"/>
        <w:spacing w:after="0" w:line="240" w:lineRule="auto"/>
        <w:rPr>
          <w:rFonts w:ascii="TimesNewRoman" w:hAnsi="TimesNewRoman" w:cs="TimesNewRoman"/>
          <w:bCs/>
          <w:sz w:val="24"/>
          <w:szCs w:val="24"/>
        </w:rPr>
      </w:pPr>
    </w:p>
    <w:p w14:paraId="660DF8C7" w14:textId="0D9A78FD" w:rsidR="005B6259" w:rsidRDefault="00944C1A" w:rsidP="00837D55">
      <w:pPr>
        <w:autoSpaceDE w:val="0"/>
        <w:autoSpaceDN w:val="0"/>
        <w:adjustRightInd w:val="0"/>
        <w:spacing w:after="0" w:line="240" w:lineRule="auto"/>
        <w:rPr>
          <w:rFonts w:ascii="TimesNewRoman" w:hAnsi="TimesNewRoman" w:cs="TimesNewRoman"/>
          <w:b/>
          <w:sz w:val="24"/>
          <w:szCs w:val="24"/>
        </w:rPr>
      </w:pPr>
      <w:r>
        <w:rPr>
          <w:rFonts w:ascii="TimesNewRoman" w:hAnsi="TimesNewRoman" w:cs="TimesNewRoman"/>
          <w:b/>
          <w:sz w:val="24"/>
          <w:szCs w:val="24"/>
        </w:rPr>
        <w:t xml:space="preserve">TEACHER </w:t>
      </w:r>
      <w:r w:rsidR="00A621B2">
        <w:rPr>
          <w:rFonts w:ascii="TimesNewRoman" w:hAnsi="TimesNewRoman" w:cs="TimesNewRoman"/>
          <w:b/>
          <w:sz w:val="24"/>
          <w:szCs w:val="24"/>
        </w:rPr>
        <w:t>PROFESSIONAL DEVELOPMENT</w:t>
      </w:r>
      <w:r w:rsidR="00E2451C">
        <w:rPr>
          <w:rFonts w:ascii="TimesNewRoman" w:hAnsi="TimesNewRoman" w:cs="TimesNewRoman"/>
          <w:b/>
          <w:sz w:val="24"/>
          <w:szCs w:val="24"/>
        </w:rPr>
        <w:t xml:space="preserve"> WORKSHOP AGENDAS</w:t>
      </w:r>
    </w:p>
    <w:p w14:paraId="30952F6D" w14:textId="6BC8611F" w:rsidR="005B6259" w:rsidRPr="00E2451C" w:rsidRDefault="005B6259" w:rsidP="00837D55">
      <w:pPr>
        <w:autoSpaceDE w:val="0"/>
        <w:autoSpaceDN w:val="0"/>
        <w:adjustRightInd w:val="0"/>
        <w:spacing w:after="0" w:line="240" w:lineRule="auto"/>
        <w:rPr>
          <w:rFonts w:ascii="TimesNewRoman" w:hAnsi="TimesNewRoman" w:cs="TimesNewRoman"/>
          <w:bCs/>
          <w:sz w:val="24"/>
          <w:szCs w:val="24"/>
        </w:rPr>
      </w:pPr>
      <w:r>
        <w:rPr>
          <w:rFonts w:ascii="TimesNewRoman" w:hAnsi="TimesNewRoman" w:cs="TimesNewRoman"/>
          <w:bCs/>
          <w:sz w:val="24"/>
          <w:szCs w:val="24"/>
        </w:rPr>
        <w:t xml:space="preserve">Disposition: </w:t>
      </w:r>
      <w:r w:rsidR="00E2451C">
        <w:rPr>
          <w:rFonts w:ascii="TimesNewRoman" w:hAnsi="TimesNewRoman" w:cs="TimesNewRoman"/>
          <w:bCs/>
          <w:sz w:val="24"/>
          <w:szCs w:val="24"/>
        </w:rPr>
        <w:t>PERMANENT RECORD.</w:t>
      </w:r>
    </w:p>
    <w:p w14:paraId="0242F726" w14:textId="77777777" w:rsidR="005B6259" w:rsidRDefault="005B6259" w:rsidP="00837D55">
      <w:pPr>
        <w:autoSpaceDE w:val="0"/>
        <w:autoSpaceDN w:val="0"/>
        <w:adjustRightInd w:val="0"/>
        <w:spacing w:after="0" w:line="240" w:lineRule="auto"/>
        <w:rPr>
          <w:rFonts w:ascii="TimesNewRoman" w:hAnsi="TimesNewRoman" w:cs="TimesNewRoman"/>
          <w:b/>
          <w:sz w:val="24"/>
          <w:szCs w:val="24"/>
        </w:rPr>
      </w:pPr>
    </w:p>
    <w:p w14:paraId="7751C749" w14:textId="32D0BA90" w:rsidR="00837D55" w:rsidRPr="009B7CEC" w:rsidRDefault="00944C1A" w:rsidP="00837D55">
      <w:pPr>
        <w:autoSpaceDE w:val="0"/>
        <w:autoSpaceDN w:val="0"/>
        <w:adjustRightInd w:val="0"/>
        <w:spacing w:after="0" w:line="240" w:lineRule="auto"/>
        <w:rPr>
          <w:rFonts w:ascii="TimesNewRoman" w:hAnsi="TimesNewRoman" w:cs="TimesNewRoman"/>
          <w:b/>
          <w:sz w:val="24"/>
          <w:szCs w:val="24"/>
        </w:rPr>
      </w:pPr>
      <w:r>
        <w:rPr>
          <w:rFonts w:ascii="TimesNewRoman" w:hAnsi="TimesNewRoman" w:cs="TimesNewRoman"/>
          <w:b/>
          <w:sz w:val="24"/>
          <w:szCs w:val="24"/>
        </w:rPr>
        <w:t>Teacher Professional Development</w:t>
      </w:r>
      <w:r w:rsidR="004D3378">
        <w:rPr>
          <w:rFonts w:ascii="TimesNewRoman" w:hAnsi="TimesNewRoman" w:cs="TimesNewRoman"/>
          <w:b/>
          <w:sz w:val="24"/>
          <w:szCs w:val="24"/>
        </w:rPr>
        <w:t xml:space="preserve"> </w:t>
      </w:r>
      <w:r w:rsidR="00907756">
        <w:rPr>
          <w:rFonts w:ascii="TimesNewRoman" w:hAnsi="TimesNewRoman" w:cs="TimesNewRoman"/>
          <w:b/>
          <w:sz w:val="24"/>
          <w:szCs w:val="24"/>
        </w:rPr>
        <w:t>Workshop Sign-In Sheets</w:t>
      </w:r>
    </w:p>
    <w:p w14:paraId="38D33905" w14:textId="77777777" w:rsidR="00520DE8" w:rsidRDefault="00837D55" w:rsidP="00520DE8">
      <w:pPr>
        <w:autoSpaceDE w:val="0"/>
        <w:autoSpaceDN w:val="0"/>
        <w:adjustRightInd w:val="0"/>
        <w:spacing w:after="0" w:line="240" w:lineRule="auto"/>
        <w:rPr>
          <w:rFonts w:ascii="TimesNewRoman" w:hAnsi="TimesNewRoman" w:cs="TimesNewRoman"/>
          <w:sz w:val="24"/>
          <w:szCs w:val="24"/>
        </w:rPr>
      </w:pPr>
      <w:r w:rsidRPr="009B7CEC">
        <w:rPr>
          <w:rFonts w:ascii="TimesNewRoman" w:hAnsi="TimesNewRoman" w:cs="TimesNewRoman"/>
          <w:sz w:val="24"/>
          <w:szCs w:val="24"/>
        </w:rPr>
        <w:t xml:space="preserve">Disposition: Temporary Record. </w:t>
      </w:r>
      <w:r w:rsidR="004134CD">
        <w:rPr>
          <w:rFonts w:ascii="TimesNewRoman" w:hAnsi="TimesNewRoman" w:cs="TimesNewRoman"/>
          <w:sz w:val="24"/>
          <w:szCs w:val="24"/>
        </w:rPr>
        <w:t>Retain 5 years.</w:t>
      </w:r>
      <w:bookmarkStart w:id="38" w:name="_Toc31629893"/>
    </w:p>
    <w:p w14:paraId="0ACD484B" w14:textId="642E13D2" w:rsidR="00520DE8" w:rsidRDefault="00520DE8" w:rsidP="00520DE8">
      <w:pPr>
        <w:autoSpaceDE w:val="0"/>
        <w:autoSpaceDN w:val="0"/>
        <w:adjustRightInd w:val="0"/>
        <w:spacing w:after="0" w:line="240" w:lineRule="auto"/>
        <w:rPr>
          <w:rFonts w:ascii="TimesNewRoman" w:hAnsi="TimesNewRoman" w:cs="TimesNewRoman"/>
          <w:sz w:val="24"/>
          <w:szCs w:val="24"/>
        </w:rPr>
      </w:pPr>
    </w:p>
    <w:p w14:paraId="56BB4D6F" w14:textId="6F681EB7" w:rsidR="00444605" w:rsidRDefault="00444605" w:rsidP="00520DE8">
      <w:pPr>
        <w:autoSpaceDE w:val="0"/>
        <w:autoSpaceDN w:val="0"/>
        <w:adjustRightInd w:val="0"/>
        <w:spacing w:after="0" w:line="240" w:lineRule="auto"/>
        <w:rPr>
          <w:rFonts w:ascii="TimesNewRoman" w:hAnsi="TimesNewRoman" w:cs="TimesNewRoman"/>
          <w:b/>
          <w:bCs/>
          <w:sz w:val="24"/>
          <w:szCs w:val="24"/>
        </w:rPr>
      </w:pPr>
      <w:r>
        <w:rPr>
          <w:rFonts w:ascii="TimesNewRoman" w:hAnsi="TimesNewRoman" w:cs="TimesNewRoman"/>
          <w:b/>
          <w:bCs/>
          <w:sz w:val="24"/>
          <w:szCs w:val="24"/>
        </w:rPr>
        <w:t>Workshop Surveys</w:t>
      </w:r>
    </w:p>
    <w:p w14:paraId="1E2531EA" w14:textId="19CCD746" w:rsidR="00444605" w:rsidRPr="00034CB0" w:rsidRDefault="00444605" w:rsidP="00444605">
      <w:pPr>
        <w:pStyle w:val="ListParagraph"/>
        <w:autoSpaceDE w:val="0"/>
        <w:autoSpaceDN w:val="0"/>
        <w:adjustRightInd w:val="0"/>
        <w:spacing w:after="0" w:line="240" w:lineRule="auto"/>
        <w:ind w:left="0"/>
        <w:rPr>
          <w:rFonts w:ascii="TimesNewRoman" w:hAnsi="TimesNewRoman" w:cs="TimesNewRoman"/>
          <w:bCs/>
          <w:sz w:val="24"/>
          <w:szCs w:val="24"/>
        </w:rPr>
      </w:pPr>
      <w:r>
        <w:rPr>
          <w:rFonts w:ascii="TimesNewRoman" w:hAnsi="TimesNewRoman" w:cs="TimesNewRoman"/>
          <w:bCs/>
          <w:sz w:val="24"/>
          <w:szCs w:val="24"/>
        </w:rPr>
        <w:t xml:space="preserve">Disposition: Temporary Record. Retain </w:t>
      </w:r>
      <w:r w:rsidR="00034CB0">
        <w:rPr>
          <w:rFonts w:ascii="TimesNewRoman" w:hAnsi="TimesNewRoman" w:cs="TimesNewRoman"/>
          <w:bCs/>
          <w:sz w:val="24"/>
          <w:szCs w:val="24"/>
        </w:rPr>
        <w:t>5 years.</w:t>
      </w:r>
    </w:p>
    <w:p w14:paraId="4B3DB3FD" w14:textId="77777777" w:rsidR="000A2CC1" w:rsidRDefault="000A2CC1" w:rsidP="00444605">
      <w:pPr>
        <w:pStyle w:val="ListParagraph"/>
        <w:autoSpaceDE w:val="0"/>
        <w:autoSpaceDN w:val="0"/>
        <w:adjustRightInd w:val="0"/>
        <w:spacing w:after="0" w:line="240" w:lineRule="auto"/>
        <w:ind w:left="0"/>
        <w:rPr>
          <w:rFonts w:ascii="TimesNewRoman" w:hAnsi="TimesNewRoman" w:cs="TimesNewRoman"/>
          <w:b/>
          <w:color w:val="FF0000"/>
          <w:sz w:val="24"/>
          <w:szCs w:val="24"/>
        </w:rPr>
      </w:pPr>
    </w:p>
    <w:p w14:paraId="5F68C5B6" w14:textId="271435E7" w:rsidR="005C725A" w:rsidRDefault="00336E39" w:rsidP="00444605">
      <w:pPr>
        <w:pStyle w:val="ListParagraph"/>
        <w:autoSpaceDE w:val="0"/>
        <w:autoSpaceDN w:val="0"/>
        <w:adjustRightInd w:val="0"/>
        <w:spacing w:after="0" w:line="240" w:lineRule="auto"/>
        <w:ind w:left="0"/>
        <w:rPr>
          <w:rFonts w:ascii="TimesNewRoman" w:hAnsi="TimesNewRoman" w:cs="TimesNewRoman"/>
          <w:b/>
          <w:sz w:val="24"/>
          <w:szCs w:val="24"/>
        </w:rPr>
      </w:pPr>
      <w:r>
        <w:rPr>
          <w:rFonts w:ascii="TimesNewRoman" w:hAnsi="TimesNewRoman" w:cs="TimesNewRoman"/>
          <w:b/>
          <w:sz w:val="24"/>
          <w:szCs w:val="24"/>
        </w:rPr>
        <w:t>Stipend</w:t>
      </w:r>
      <w:r w:rsidR="005F6510">
        <w:rPr>
          <w:rFonts w:ascii="TimesNewRoman" w:hAnsi="TimesNewRoman" w:cs="TimesNewRoman"/>
          <w:b/>
          <w:sz w:val="24"/>
          <w:szCs w:val="24"/>
        </w:rPr>
        <w:t xml:space="preserve"> Files</w:t>
      </w:r>
    </w:p>
    <w:p w14:paraId="4858A467" w14:textId="51853331" w:rsidR="005C725A" w:rsidRDefault="005C725A" w:rsidP="005C725A">
      <w:pPr>
        <w:pStyle w:val="ListParagraph"/>
        <w:autoSpaceDE w:val="0"/>
        <w:autoSpaceDN w:val="0"/>
        <w:adjustRightInd w:val="0"/>
        <w:spacing w:after="0" w:line="240" w:lineRule="auto"/>
        <w:ind w:left="0"/>
        <w:rPr>
          <w:rFonts w:ascii="TimesNewRoman" w:hAnsi="TimesNewRoman" w:cs="TimesNewRoman"/>
          <w:b/>
          <w:color w:val="FF0000"/>
          <w:sz w:val="24"/>
          <w:szCs w:val="24"/>
        </w:rPr>
      </w:pPr>
      <w:r>
        <w:rPr>
          <w:rFonts w:ascii="TimesNewRoman" w:hAnsi="TimesNewRoman" w:cs="TimesNewRoman"/>
          <w:bCs/>
          <w:sz w:val="24"/>
          <w:szCs w:val="24"/>
        </w:rPr>
        <w:t xml:space="preserve">Disposition: Temporary Record. Retain </w:t>
      </w:r>
      <w:r w:rsidR="0067136A">
        <w:rPr>
          <w:rFonts w:ascii="TimesNewRoman" w:hAnsi="TimesNewRoman" w:cs="TimesNewRoman"/>
          <w:bCs/>
          <w:sz w:val="24"/>
          <w:szCs w:val="24"/>
        </w:rPr>
        <w:t>1</w:t>
      </w:r>
      <w:r w:rsidR="00A62A01">
        <w:rPr>
          <w:rFonts w:ascii="TimesNewRoman" w:hAnsi="TimesNewRoman" w:cs="TimesNewRoman"/>
          <w:bCs/>
          <w:sz w:val="24"/>
          <w:szCs w:val="24"/>
        </w:rPr>
        <w:t xml:space="preserve"> year after audit. </w:t>
      </w:r>
    </w:p>
    <w:p w14:paraId="7522CCFE" w14:textId="531F177F" w:rsidR="00F622A2" w:rsidRDefault="00F622A2" w:rsidP="005C725A">
      <w:pPr>
        <w:pStyle w:val="ListParagraph"/>
        <w:autoSpaceDE w:val="0"/>
        <w:autoSpaceDN w:val="0"/>
        <w:adjustRightInd w:val="0"/>
        <w:spacing w:after="0" w:line="240" w:lineRule="auto"/>
        <w:ind w:left="0"/>
        <w:rPr>
          <w:rFonts w:ascii="TimesNewRoman" w:hAnsi="TimesNewRoman" w:cs="TimesNewRoman"/>
          <w:b/>
          <w:color w:val="FF0000"/>
          <w:sz w:val="24"/>
          <w:szCs w:val="24"/>
        </w:rPr>
      </w:pPr>
    </w:p>
    <w:p w14:paraId="6AD53A47" w14:textId="039CFB53" w:rsidR="00F622A2" w:rsidRDefault="00072CC3" w:rsidP="005C725A">
      <w:pPr>
        <w:pStyle w:val="ListParagraph"/>
        <w:autoSpaceDE w:val="0"/>
        <w:autoSpaceDN w:val="0"/>
        <w:adjustRightInd w:val="0"/>
        <w:spacing w:after="0" w:line="240" w:lineRule="auto"/>
        <w:ind w:left="0"/>
        <w:rPr>
          <w:rFonts w:ascii="TimesNewRoman" w:hAnsi="TimesNewRoman" w:cs="TimesNewRoman"/>
          <w:b/>
          <w:sz w:val="24"/>
          <w:szCs w:val="24"/>
        </w:rPr>
      </w:pPr>
      <w:r>
        <w:rPr>
          <w:rFonts w:ascii="TimesNewRoman" w:hAnsi="TimesNewRoman" w:cs="TimesNewRoman"/>
          <w:b/>
          <w:sz w:val="24"/>
          <w:szCs w:val="24"/>
        </w:rPr>
        <w:t>Primary Source Use Agreements</w:t>
      </w:r>
    </w:p>
    <w:p w14:paraId="4AEB6981" w14:textId="46B56A3B" w:rsidR="00F622A2" w:rsidRDefault="00F622A2" w:rsidP="005C725A">
      <w:pPr>
        <w:pStyle w:val="ListParagraph"/>
        <w:autoSpaceDE w:val="0"/>
        <w:autoSpaceDN w:val="0"/>
        <w:adjustRightInd w:val="0"/>
        <w:spacing w:after="0" w:line="240" w:lineRule="auto"/>
        <w:ind w:left="0"/>
        <w:rPr>
          <w:rFonts w:ascii="TimesNewRoman" w:hAnsi="TimesNewRoman" w:cs="TimesNewRoman"/>
          <w:b/>
          <w:color w:val="FF0000"/>
          <w:sz w:val="24"/>
          <w:szCs w:val="24"/>
        </w:rPr>
      </w:pPr>
      <w:r>
        <w:rPr>
          <w:rFonts w:ascii="TimesNewRoman" w:hAnsi="TimesNewRoman" w:cs="TimesNewRoman"/>
          <w:bCs/>
          <w:sz w:val="24"/>
          <w:szCs w:val="24"/>
        </w:rPr>
        <w:t xml:space="preserve">Disposition: </w:t>
      </w:r>
      <w:r w:rsidR="00072CC3">
        <w:rPr>
          <w:rFonts w:ascii="TimesNewRoman" w:hAnsi="TimesNewRoman" w:cs="TimesNewRoman"/>
          <w:bCs/>
          <w:sz w:val="24"/>
          <w:szCs w:val="24"/>
        </w:rPr>
        <w:t xml:space="preserve">Temporary Record. Retain for life of packet. </w:t>
      </w:r>
    </w:p>
    <w:p w14:paraId="086F37B6" w14:textId="77777777" w:rsidR="00444605" w:rsidRPr="00444605" w:rsidRDefault="00444605" w:rsidP="00520DE8">
      <w:pPr>
        <w:autoSpaceDE w:val="0"/>
        <w:autoSpaceDN w:val="0"/>
        <w:adjustRightInd w:val="0"/>
        <w:spacing w:after="0" w:line="240" w:lineRule="auto"/>
        <w:rPr>
          <w:rFonts w:ascii="TimesNewRoman" w:hAnsi="TimesNewRoman" w:cs="TimesNewRoman"/>
          <w:sz w:val="24"/>
          <w:szCs w:val="24"/>
        </w:rPr>
      </w:pPr>
    </w:p>
    <w:p w14:paraId="3C7168F3" w14:textId="27187B05" w:rsidR="005629B3" w:rsidRPr="00520DE8" w:rsidRDefault="0003782B" w:rsidP="00520DE8">
      <w:pPr>
        <w:pStyle w:val="Heading3"/>
        <w:rPr>
          <w:rFonts w:ascii="Times New Roman" w:hAnsi="Times New Roman" w:cs="Times New Roman"/>
          <w:b/>
          <w:bCs/>
          <w:color w:val="auto"/>
          <w:sz w:val="28"/>
          <w:szCs w:val="28"/>
          <w:u w:val="single"/>
        </w:rPr>
      </w:pPr>
      <w:r w:rsidRPr="00520DE8">
        <w:rPr>
          <w:rFonts w:ascii="Times New Roman" w:hAnsi="Times New Roman" w:cs="Times New Roman"/>
          <w:b/>
          <w:bCs/>
          <w:color w:val="auto"/>
          <w:sz w:val="28"/>
          <w:szCs w:val="28"/>
          <w:u w:val="single"/>
        </w:rPr>
        <w:t xml:space="preserve">Collaborating with </w:t>
      </w:r>
      <w:r w:rsidR="00040FBD">
        <w:rPr>
          <w:rFonts w:ascii="Times New Roman" w:hAnsi="Times New Roman" w:cs="Times New Roman"/>
          <w:b/>
          <w:bCs/>
          <w:color w:val="auto"/>
          <w:sz w:val="28"/>
          <w:szCs w:val="28"/>
          <w:u w:val="single"/>
        </w:rPr>
        <w:t>Auxiliary</w:t>
      </w:r>
      <w:r w:rsidRPr="00520DE8">
        <w:rPr>
          <w:rFonts w:ascii="Times New Roman" w:hAnsi="Times New Roman" w:cs="Times New Roman"/>
          <w:b/>
          <w:bCs/>
          <w:color w:val="auto"/>
          <w:sz w:val="28"/>
          <w:szCs w:val="28"/>
          <w:u w:val="single"/>
        </w:rPr>
        <w:t xml:space="preserve"> Organizations</w:t>
      </w:r>
      <w:bookmarkEnd w:id="38"/>
    </w:p>
    <w:p w14:paraId="08ECC25B" w14:textId="77777777" w:rsidR="00520DE8" w:rsidRDefault="00520DE8" w:rsidP="00461E5B">
      <w:pPr>
        <w:pStyle w:val="H3"/>
        <w:spacing w:before="0" w:after="0"/>
        <w:outlineLvl w:val="9"/>
        <w:rPr>
          <w:bCs/>
          <w:color w:val="auto"/>
          <w:sz w:val="24"/>
          <w:u w:val="none"/>
        </w:rPr>
      </w:pPr>
    </w:p>
    <w:p w14:paraId="3073309A" w14:textId="454FECDA" w:rsidR="00FE0CC0" w:rsidRDefault="00FE0CC0" w:rsidP="00461E5B">
      <w:pPr>
        <w:pStyle w:val="H3"/>
        <w:spacing w:before="0" w:after="0"/>
        <w:outlineLvl w:val="9"/>
        <w:rPr>
          <w:bCs/>
          <w:color w:val="auto"/>
          <w:sz w:val="24"/>
          <w:u w:val="none"/>
        </w:rPr>
      </w:pPr>
      <w:r>
        <w:rPr>
          <w:bCs/>
          <w:color w:val="auto"/>
          <w:sz w:val="24"/>
          <w:u w:val="none"/>
        </w:rPr>
        <w:t>ARTICLES OF INCORPORATION</w:t>
      </w:r>
    </w:p>
    <w:p w14:paraId="263E3BDE" w14:textId="24DBCA8B" w:rsidR="00FE0CC0" w:rsidRDefault="00FE0CC0" w:rsidP="00461E5B">
      <w:pPr>
        <w:pStyle w:val="H3"/>
        <w:spacing w:before="0" w:after="0"/>
        <w:outlineLvl w:val="9"/>
        <w:rPr>
          <w:b w:val="0"/>
          <w:color w:val="auto"/>
          <w:sz w:val="24"/>
          <w:u w:val="none"/>
        </w:rPr>
      </w:pPr>
      <w:r>
        <w:rPr>
          <w:b w:val="0"/>
          <w:color w:val="auto"/>
          <w:sz w:val="24"/>
          <w:u w:val="none"/>
        </w:rPr>
        <w:t>Disposition: PERMANENT RECORD.</w:t>
      </w:r>
    </w:p>
    <w:p w14:paraId="1EF5EDA5" w14:textId="5BAAA0CA" w:rsidR="00EE35EA" w:rsidRDefault="00EE35EA" w:rsidP="00461E5B">
      <w:pPr>
        <w:pStyle w:val="H3"/>
        <w:spacing w:before="0" w:after="0"/>
        <w:outlineLvl w:val="9"/>
        <w:rPr>
          <w:b w:val="0"/>
          <w:color w:val="auto"/>
          <w:sz w:val="24"/>
          <w:u w:val="none"/>
        </w:rPr>
      </w:pPr>
    </w:p>
    <w:p w14:paraId="3BE75B05" w14:textId="508DBB27" w:rsidR="00EE35EA" w:rsidRDefault="00EE35EA" w:rsidP="00461E5B">
      <w:pPr>
        <w:pStyle w:val="H3"/>
        <w:spacing w:before="0" w:after="0"/>
        <w:outlineLvl w:val="9"/>
        <w:rPr>
          <w:bCs/>
          <w:color w:val="auto"/>
          <w:sz w:val="24"/>
          <w:u w:val="none"/>
        </w:rPr>
      </w:pPr>
      <w:r>
        <w:rPr>
          <w:bCs/>
          <w:color w:val="auto"/>
          <w:sz w:val="24"/>
          <w:u w:val="none"/>
        </w:rPr>
        <w:t>BYLAWS OF THE ALABAMA BICENTENNIAL FOUNDATION</w:t>
      </w:r>
    </w:p>
    <w:p w14:paraId="6851A3B4" w14:textId="044007CC" w:rsidR="00EE35EA" w:rsidRPr="00EE35EA" w:rsidRDefault="00EE35EA" w:rsidP="00461E5B">
      <w:pPr>
        <w:pStyle w:val="H3"/>
        <w:spacing w:before="0" w:after="0"/>
        <w:outlineLvl w:val="9"/>
        <w:rPr>
          <w:b w:val="0"/>
          <w:color w:val="auto"/>
          <w:sz w:val="24"/>
          <w:u w:val="none"/>
        </w:rPr>
      </w:pPr>
      <w:r>
        <w:rPr>
          <w:b w:val="0"/>
          <w:color w:val="auto"/>
          <w:sz w:val="24"/>
          <w:u w:val="none"/>
        </w:rPr>
        <w:t>Disposition: PERMANE</w:t>
      </w:r>
      <w:r w:rsidR="007B2B41">
        <w:rPr>
          <w:b w:val="0"/>
          <w:color w:val="auto"/>
          <w:sz w:val="24"/>
          <w:u w:val="none"/>
        </w:rPr>
        <w:t>N</w:t>
      </w:r>
      <w:r>
        <w:rPr>
          <w:b w:val="0"/>
          <w:color w:val="auto"/>
          <w:sz w:val="24"/>
          <w:u w:val="none"/>
        </w:rPr>
        <w:t xml:space="preserve">T RECORD. </w:t>
      </w:r>
    </w:p>
    <w:p w14:paraId="7CE3AF39" w14:textId="45C625C7" w:rsidR="006E7F73" w:rsidRDefault="006E7F73" w:rsidP="00461E5B">
      <w:pPr>
        <w:pStyle w:val="H3"/>
        <w:spacing w:before="0" w:after="0"/>
        <w:outlineLvl w:val="9"/>
        <w:rPr>
          <w:b w:val="0"/>
          <w:color w:val="auto"/>
          <w:sz w:val="24"/>
          <w:u w:val="none"/>
        </w:rPr>
      </w:pPr>
    </w:p>
    <w:p w14:paraId="7B2F7C55" w14:textId="35804FB0" w:rsidR="006E7F73" w:rsidRDefault="006E7F73" w:rsidP="00461E5B">
      <w:pPr>
        <w:pStyle w:val="H3"/>
        <w:spacing w:before="0" w:after="0"/>
        <w:outlineLvl w:val="9"/>
        <w:rPr>
          <w:color w:val="auto"/>
          <w:sz w:val="24"/>
          <w:u w:val="none"/>
        </w:rPr>
      </w:pPr>
      <w:r>
        <w:rPr>
          <w:color w:val="auto"/>
          <w:sz w:val="24"/>
          <w:u w:val="none"/>
        </w:rPr>
        <w:t xml:space="preserve">MEETING </w:t>
      </w:r>
      <w:r w:rsidR="000F1132">
        <w:rPr>
          <w:color w:val="auto"/>
          <w:sz w:val="24"/>
          <w:u w:val="none"/>
        </w:rPr>
        <w:t>MINUTES, AGENDAS</w:t>
      </w:r>
      <w:r>
        <w:rPr>
          <w:color w:val="auto"/>
          <w:sz w:val="24"/>
          <w:u w:val="none"/>
        </w:rPr>
        <w:t>, AND PACKETS OF THE ALABAMA BICENTENNIAL COMMISSION FOUNDATION</w:t>
      </w:r>
    </w:p>
    <w:p w14:paraId="5DA417BC" w14:textId="27882AF0" w:rsidR="006E7F73" w:rsidRDefault="006E7F73" w:rsidP="00461E5B">
      <w:pPr>
        <w:pStyle w:val="H3"/>
        <w:spacing w:before="0" w:after="0"/>
        <w:outlineLvl w:val="9"/>
        <w:rPr>
          <w:b w:val="0"/>
          <w:color w:val="auto"/>
          <w:sz w:val="24"/>
          <w:u w:val="none"/>
        </w:rPr>
      </w:pPr>
      <w:r>
        <w:rPr>
          <w:b w:val="0"/>
          <w:color w:val="auto"/>
          <w:sz w:val="24"/>
          <w:u w:val="none"/>
        </w:rPr>
        <w:t>Disposition: PERMANENT RECORD.</w:t>
      </w:r>
    </w:p>
    <w:p w14:paraId="1BD514CC" w14:textId="3F506426" w:rsidR="008A5FC3" w:rsidRDefault="008A5FC3" w:rsidP="00461E5B">
      <w:pPr>
        <w:autoSpaceDE w:val="0"/>
        <w:autoSpaceDN w:val="0"/>
        <w:adjustRightInd w:val="0"/>
        <w:spacing w:after="0" w:line="240" w:lineRule="auto"/>
        <w:rPr>
          <w:rFonts w:ascii="TimesNewRoman" w:hAnsi="TimesNewRoman" w:cs="TimesNewRoman"/>
          <w:b/>
          <w:sz w:val="24"/>
          <w:szCs w:val="24"/>
        </w:rPr>
      </w:pPr>
    </w:p>
    <w:p w14:paraId="0A1EDB4D" w14:textId="611A8575" w:rsidR="00D130D3" w:rsidRDefault="00D130D3" w:rsidP="00461E5B">
      <w:pPr>
        <w:autoSpaceDE w:val="0"/>
        <w:autoSpaceDN w:val="0"/>
        <w:adjustRightInd w:val="0"/>
        <w:spacing w:after="0" w:line="240" w:lineRule="auto"/>
        <w:rPr>
          <w:rFonts w:ascii="TimesNewRoman" w:hAnsi="TimesNewRoman" w:cs="TimesNewRoman"/>
          <w:b/>
          <w:sz w:val="24"/>
          <w:szCs w:val="24"/>
        </w:rPr>
      </w:pPr>
      <w:r>
        <w:rPr>
          <w:rFonts w:ascii="TimesNewRoman" w:hAnsi="TimesNewRoman" w:cs="TimesNewRoman"/>
          <w:b/>
          <w:sz w:val="24"/>
          <w:szCs w:val="24"/>
        </w:rPr>
        <w:t>RECORDS DOCUMENTING TAX EXEMPT STATUS</w:t>
      </w:r>
    </w:p>
    <w:p w14:paraId="1EEAFD77" w14:textId="2FB4A619" w:rsidR="00C14854" w:rsidRDefault="00D130D3" w:rsidP="0067136A">
      <w:pPr>
        <w:autoSpaceDE w:val="0"/>
        <w:autoSpaceDN w:val="0"/>
        <w:adjustRightInd w:val="0"/>
        <w:spacing w:after="0" w:line="240" w:lineRule="auto"/>
        <w:rPr>
          <w:rFonts w:ascii="TimesNewRoman" w:hAnsi="TimesNewRoman" w:cs="TimesNewRoman"/>
          <w:bCs/>
          <w:sz w:val="24"/>
          <w:szCs w:val="24"/>
        </w:rPr>
      </w:pPr>
      <w:r>
        <w:rPr>
          <w:rFonts w:ascii="TimesNewRoman" w:hAnsi="TimesNewRoman" w:cs="TimesNewRoman"/>
          <w:bCs/>
          <w:sz w:val="24"/>
          <w:szCs w:val="24"/>
        </w:rPr>
        <w:t>Disposition: PERMANENT RECORD.</w:t>
      </w:r>
    </w:p>
    <w:p w14:paraId="4054CDE5" w14:textId="77777777" w:rsidR="00AD4DB7" w:rsidRDefault="00AD4DB7" w:rsidP="0067136A">
      <w:pPr>
        <w:autoSpaceDE w:val="0"/>
        <w:autoSpaceDN w:val="0"/>
        <w:adjustRightInd w:val="0"/>
        <w:spacing w:after="0" w:line="240" w:lineRule="auto"/>
        <w:rPr>
          <w:rFonts w:ascii="TimesNewRoman" w:hAnsi="TimesNewRoman" w:cs="TimesNewRoman"/>
          <w:bCs/>
          <w:sz w:val="24"/>
          <w:szCs w:val="24"/>
        </w:rPr>
      </w:pPr>
    </w:p>
    <w:p w14:paraId="08C6843C" w14:textId="2CC22DFB" w:rsidR="00C14854" w:rsidRDefault="00C14854" w:rsidP="00461E5B">
      <w:pPr>
        <w:autoSpaceDE w:val="0"/>
        <w:autoSpaceDN w:val="0"/>
        <w:adjustRightInd w:val="0"/>
        <w:spacing w:after="0" w:line="240" w:lineRule="auto"/>
        <w:rPr>
          <w:rFonts w:ascii="TimesNewRoman" w:hAnsi="TimesNewRoman" w:cs="TimesNewRoman"/>
          <w:b/>
          <w:sz w:val="24"/>
          <w:szCs w:val="24"/>
        </w:rPr>
      </w:pPr>
      <w:r>
        <w:rPr>
          <w:rFonts w:ascii="TimesNewRoman" w:hAnsi="TimesNewRoman" w:cs="TimesNewRoman"/>
          <w:b/>
          <w:sz w:val="24"/>
          <w:szCs w:val="24"/>
        </w:rPr>
        <w:lastRenderedPageBreak/>
        <w:t>ANNUAL EXEMPT TAX RETURN (FORM 990 OR EQUIVALENT)</w:t>
      </w:r>
    </w:p>
    <w:p w14:paraId="306ACB61" w14:textId="0A28B5A8" w:rsidR="00C14854" w:rsidRPr="00C14854" w:rsidRDefault="00C14854" w:rsidP="00461E5B">
      <w:pPr>
        <w:autoSpaceDE w:val="0"/>
        <w:autoSpaceDN w:val="0"/>
        <w:adjustRightInd w:val="0"/>
        <w:spacing w:after="0" w:line="240" w:lineRule="auto"/>
        <w:rPr>
          <w:rFonts w:ascii="TimesNewRoman" w:hAnsi="TimesNewRoman" w:cs="TimesNewRoman"/>
          <w:bCs/>
          <w:sz w:val="24"/>
          <w:szCs w:val="24"/>
        </w:rPr>
      </w:pPr>
      <w:r>
        <w:rPr>
          <w:rFonts w:ascii="TimesNewRoman" w:hAnsi="TimesNewRoman" w:cs="TimesNewRoman"/>
          <w:bCs/>
          <w:sz w:val="24"/>
          <w:szCs w:val="24"/>
        </w:rPr>
        <w:t xml:space="preserve">Disposition: PERMANENT RECORD. </w:t>
      </w:r>
      <w:r w:rsidR="003B123D">
        <w:rPr>
          <w:rFonts w:ascii="TimesNewRoman" w:hAnsi="TimesNewRoman" w:cs="TimesNewRoman"/>
          <w:bCs/>
          <w:sz w:val="24"/>
          <w:szCs w:val="24"/>
        </w:rPr>
        <w:t xml:space="preserve">Retain in office. </w:t>
      </w:r>
    </w:p>
    <w:p w14:paraId="0BCC4E89" w14:textId="37ED8ACD" w:rsidR="002E3E86" w:rsidRDefault="002E3E86" w:rsidP="00461E5B">
      <w:pPr>
        <w:autoSpaceDE w:val="0"/>
        <w:autoSpaceDN w:val="0"/>
        <w:adjustRightInd w:val="0"/>
        <w:spacing w:after="0" w:line="240" w:lineRule="auto"/>
        <w:rPr>
          <w:rFonts w:ascii="TimesNewRoman" w:hAnsi="TimesNewRoman" w:cs="TimesNewRoman"/>
          <w:bCs/>
          <w:sz w:val="24"/>
          <w:szCs w:val="24"/>
        </w:rPr>
      </w:pPr>
    </w:p>
    <w:p w14:paraId="5FF59933" w14:textId="5250A106" w:rsidR="00347E21" w:rsidRDefault="00F12BB2" w:rsidP="00461E5B">
      <w:pPr>
        <w:autoSpaceDE w:val="0"/>
        <w:autoSpaceDN w:val="0"/>
        <w:adjustRightInd w:val="0"/>
        <w:spacing w:after="0" w:line="240" w:lineRule="auto"/>
        <w:rPr>
          <w:rFonts w:ascii="TimesNewRoman" w:hAnsi="TimesNewRoman" w:cs="TimesNewRoman"/>
          <w:b/>
          <w:sz w:val="24"/>
          <w:szCs w:val="24"/>
        </w:rPr>
      </w:pPr>
      <w:r>
        <w:rPr>
          <w:rFonts w:ascii="TimesNewRoman" w:hAnsi="TimesNewRoman" w:cs="TimesNewRoman"/>
          <w:b/>
          <w:sz w:val="24"/>
          <w:szCs w:val="24"/>
        </w:rPr>
        <w:t>ANNUAL FINANCIAL STATEMENT</w:t>
      </w:r>
    </w:p>
    <w:p w14:paraId="7A3E5598" w14:textId="3D5F1B19" w:rsidR="00F12BB2" w:rsidRPr="00F12BB2" w:rsidRDefault="00F12BB2" w:rsidP="00461E5B">
      <w:pPr>
        <w:autoSpaceDE w:val="0"/>
        <w:autoSpaceDN w:val="0"/>
        <w:adjustRightInd w:val="0"/>
        <w:spacing w:after="0" w:line="240" w:lineRule="auto"/>
        <w:rPr>
          <w:rFonts w:ascii="TimesNewRoman" w:hAnsi="TimesNewRoman" w:cs="TimesNewRoman"/>
          <w:bCs/>
          <w:sz w:val="24"/>
          <w:szCs w:val="24"/>
        </w:rPr>
      </w:pPr>
      <w:r>
        <w:rPr>
          <w:rFonts w:ascii="TimesNewRoman" w:hAnsi="TimesNewRoman" w:cs="TimesNewRoman"/>
          <w:bCs/>
          <w:sz w:val="24"/>
          <w:szCs w:val="24"/>
        </w:rPr>
        <w:t>Disposition: PERMANENT RECORD.</w:t>
      </w:r>
    </w:p>
    <w:p w14:paraId="1C82E205" w14:textId="77777777" w:rsidR="000F1132" w:rsidRDefault="000F1132" w:rsidP="00461E5B">
      <w:pPr>
        <w:autoSpaceDE w:val="0"/>
        <w:autoSpaceDN w:val="0"/>
        <w:adjustRightInd w:val="0"/>
        <w:spacing w:after="0" w:line="240" w:lineRule="auto"/>
        <w:rPr>
          <w:rFonts w:ascii="TimesNewRoman" w:hAnsi="TimesNewRoman" w:cs="TimesNewRoman"/>
          <w:bCs/>
          <w:sz w:val="24"/>
          <w:szCs w:val="24"/>
        </w:rPr>
      </w:pPr>
    </w:p>
    <w:p w14:paraId="1715E806" w14:textId="77777777" w:rsidR="005D6D16" w:rsidRPr="005D6D16" w:rsidRDefault="005D6D16" w:rsidP="005D6D16">
      <w:pPr>
        <w:spacing w:after="0" w:line="240" w:lineRule="auto"/>
        <w:ind w:left="7" w:right="11" w:hanging="10"/>
        <w:rPr>
          <w:rFonts w:ascii="Times New Roman" w:hAnsi="Times New Roman"/>
          <w:b/>
          <w:color w:val="000000"/>
          <w:sz w:val="24"/>
          <w:szCs w:val="24"/>
        </w:rPr>
      </w:pPr>
      <w:r w:rsidRPr="005D6D16">
        <w:rPr>
          <w:rFonts w:ascii="Times New Roman" w:hAnsi="Times New Roman"/>
          <w:b/>
          <w:color w:val="000000"/>
          <w:sz w:val="24"/>
          <w:szCs w:val="24"/>
        </w:rPr>
        <w:t xml:space="preserve">Records of Donations (may include correspondence, pledge or commitment forms, a financial database, or other record formats) </w:t>
      </w:r>
    </w:p>
    <w:p w14:paraId="3E72E5ED" w14:textId="77777777" w:rsidR="005D6D16" w:rsidRPr="005D6D16" w:rsidRDefault="005D6D16" w:rsidP="005D6D16">
      <w:pPr>
        <w:pStyle w:val="ListParagraph"/>
        <w:spacing w:after="0" w:line="240" w:lineRule="auto"/>
        <w:ind w:left="717" w:right="11"/>
        <w:rPr>
          <w:rFonts w:ascii="Times New Roman" w:hAnsi="Times New Roman"/>
          <w:b/>
          <w:color w:val="000000"/>
          <w:sz w:val="24"/>
          <w:szCs w:val="24"/>
        </w:rPr>
      </w:pPr>
    </w:p>
    <w:p w14:paraId="58EB9455" w14:textId="43B266C7" w:rsidR="005D6D16" w:rsidRPr="00A40FF6" w:rsidRDefault="005D6D16" w:rsidP="005D6D16">
      <w:pPr>
        <w:pStyle w:val="ListParagraph"/>
        <w:numPr>
          <w:ilvl w:val="0"/>
          <w:numId w:val="37"/>
        </w:numPr>
        <w:spacing w:after="0" w:line="240" w:lineRule="auto"/>
        <w:ind w:right="11"/>
        <w:rPr>
          <w:rFonts w:ascii="Times New Roman" w:hAnsi="Times New Roman"/>
          <w:bCs/>
          <w:color w:val="000000"/>
          <w:sz w:val="24"/>
          <w:szCs w:val="24"/>
        </w:rPr>
      </w:pPr>
      <w:r w:rsidRPr="00A40FF6">
        <w:rPr>
          <w:rFonts w:ascii="Times New Roman" w:hAnsi="Times New Roman"/>
          <w:bCs/>
          <w:color w:val="000000"/>
          <w:sz w:val="24"/>
          <w:szCs w:val="24"/>
        </w:rPr>
        <w:t xml:space="preserve">RECORDS OF SIGNIFICANT DONATIONS </w:t>
      </w:r>
      <w:r w:rsidR="001976D6" w:rsidRPr="00A40FF6">
        <w:rPr>
          <w:rFonts w:ascii="Times New Roman" w:hAnsi="Times New Roman"/>
          <w:bCs/>
          <w:color w:val="000000"/>
          <w:sz w:val="24"/>
          <w:szCs w:val="24"/>
        </w:rPr>
        <w:t>(</w:t>
      </w:r>
      <w:r w:rsidRPr="00A40FF6">
        <w:rPr>
          <w:rFonts w:ascii="Times New Roman" w:hAnsi="Times New Roman"/>
          <w:bCs/>
          <w:color w:val="000000"/>
          <w:sz w:val="24"/>
          <w:szCs w:val="24"/>
        </w:rPr>
        <w:t xml:space="preserve">AS DETERMINED BY THE </w:t>
      </w:r>
      <w:r w:rsidR="001976D6" w:rsidRPr="00A40FF6">
        <w:rPr>
          <w:rFonts w:ascii="Times New Roman" w:hAnsi="Times New Roman"/>
          <w:bCs/>
          <w:color w:val="000000"/>
          <w:sz w:val="24"/>
          <w:szCs w:val="24"/>
        </w:rPr>
        <w:t>FOUNDATION)</w:t>
      </w:r>
    </w:p>
    <w:p w14:paraId="60A6558C" w14:textId="5D9E809C" w:rsidR="005D6D16" w:rsidRPr="00A40FF6" w:rsidRDefault="005D6D16" w:rsidP="005D6D16">
      <w:pPr>
        <w:pStyle w:val="ListParagraph"/>
        <w:spacing w:after="0" w:line="240" w:lineRule="auto"/>
        <w:ind w:left="717" w:right="11"/>
        <w:rPr>
          <w:rFonts w:ascii="Times New Roman" w:hAnsi="Times New Roman"/>
          <w:bCs/>
          <w:color w:val="000000"/>
          <w:sz w:val="24"/>
          <w:szCs w:val="24"/>
        </w:rPr>
      </w:pPr>
      <w:bookmarkStart w:id="39" w:name="_Hlk29999216"/>
      <w:r w:rsidRPr="00A40FF6">
        <w:rPr>
          <w:rFonts w:ascii="Times New Roman" w:hAnsi="Times New Roman"/>
          <w:bCs/>
          <w:color w:val="000000"/>
          <w:sz w:val="24"/>
          <w:szCs w:val="24"/>
        </w:rPr>
        <w:t>Disposition: PERMANENT RECORD.</w:t>
      </w:r>
      <w:r w:rsidR="003B123D">
        <w:rPr>
          <w:rFonts w:ascii="Times New Roman" w:hAnsi="Times New Roman"/>
          <w:bCs/>
          <w:color w:val="000000"/>
          <w:sz w:val="24"/>
          <w:szCs w:val="24"/>
        </w:rPr>
        <w:t xml:space="preserve"> Retain in office. </w:t>
      </w:r>
    </w:p>
    <w:bookmarkEnd w:id="39"/>
    <w:p w14:paraId="682CBF70" w14:textId="77777777" w:rsidR="005D6D16" w:rsidRPr="00A40FF6" w:rsidRDefault="005D6D16" w:rsidP="005D6D16">
      <w:pPr>
        <w:pStyle w:val="ListParagraph"/>
        <w:spacing w:after="0" w:line="240" w:lineRule="auto"/>
        <w:ind w:left="717" w:right="11"/>
        <w:rPr>
          <w:rFonts w:ascii="Times New Roman" w:hAnsi="Times New Roman"/>
          <w:bCs/>
          <w:color w:val="000000"/>
          <w:sz w:val="24"/>
          <w:szCs w:val="24"/>
        </w:rPr>
      </w:pPr>
    </w:p>
    <w:p w14:paraId="17B914E4" w14:textId="77777777" w:rsidR="005D6D16" w:rsidRPr="00A40FF6" w:rsidRDefault="005D6D16" w:rsidP="005D6D16">
      <w:pPr>
        <w:pStyle w:val="ListParagraph"/>
        <w:numPr>
          <w:ilvl w:val="0"/>
          <w:numId w:val="37"/>
        </w:numPr>
        <w:spacing w:after="0" w:line="240" w:lineRule="auto"/>
        <w:ind w:right="11"/>
        <w:rPr>
          <w:rFonts w:ascii="Times New Roman" w:hAnsi="Times New Roman"/>
          <w:bCs/>
          <w:color w:val="000000"/>
          <w:sz w:val="24"/>
          <w:szCs w:val="24"/>
        </w:rPr>
      </w:pPr>
      <w:r w:rsidRPr="00A40FF6">
        <w:rPr>
          <w:rFonts w:ascii="Times New Roman" w:hAnsi="Times New Roman"/>
          <w:bCs/>
          <w:color w:val="000000"/>
          <w:sz w:val="24"/>
          <w:szCs w:val="24"/>
        </w:rPr>
        <w:t>Records of Donations that Span Multiple Years</w:t>
      </w:r>
    </w:p>
    <w:p w14:paraId="32632334" w14:textId="77777777" w:rsidR="005D6D16" w:rsidRPr="00A40FF6" w:rsidRDefault="005D6D16" w:rsidP="005D6D16">
      <w:pPr>
        <w:pStyle w:val="ListParagraph"/>
        <w:spacing w:after="0" w:line="240" w:lineRule="auto"/>
        <w:ind w:left="717" w:right="11"/>
        <w:rPr>
          <w:rFonts w:ascii="Times New Roman" w:hAnsi="Times New Roman"/>
          <w:bCs/>
          <w:color w:val="000000"/>
          <w:sz w:val="24"/>
          <w:szCs w:val="24"/>
        </w:rPr>
      </w:pPr>
      <w:r w:rsidRPr="00A40FF6">
        <w:rPr>
          <w:rFonts w:ascii="Times New Roman" w:hAnsi="Times New Roman"/>
          <w:bCs/>
          <w:color w:val="000000"/>
          <w:sz w:val="24"/>
          <w:szCs w:val="24"/>
        </w:rPr>
        <w:t>Disposition: Temporary Record. Retain 7 years after the final pledge payment.</w:t>
      </w:r>
    </w:p>
    <w:p w14:paraId="204A5A75" w14:textId="77777777" w:rsidR="005D6D16" w:rsidRPr="00A40FF6" w:rsidRDefault="005D6D16" w:rsidP="005D6D16">
      <w:pPr>
        <w:pStyle w:val="ListParagraph"/>
        <w:spacing w:after="0" w:line="240" w:lineRule="auto"/>
        <w:ind w:left="717" w:right="11"/>
        <w:rPr>
          <w:rFonts w:ascii="Times New Roman" w:hAnsi="Times New Roman"/>
          <w:bCs/>
          <w:color w:val="000000"/>
          <w:sz w:val="24"/>
          <w:szCs w:val="24"/>
        </w:rPr>
      </w:pPr>
    </w:p>
    <w:p w14:paraId="5F7D08CD" w14:textId="77777777" w:rsidR="005D6D16" w:rsidRPr="00A40FF6" w:rsidRDefault="005D6D16" w:rsidP="005D6D16">
      <w:pPr>
        <w:pStyle w:val="ListParagraph"/>
        <w:numPr>
          <w:ilvl w:val="0"/>
          <w:numId w:val="37"/>
        </w:numPr>
        <w:spacing w:after="0" w:line="240" w:lineRule="auto"/>
        <w:ind w:right="11"/>
        <w:rPr>
          <w:rFonts w:ascii="Times New Roman" w:hAnsi="Times New Roman"/>
          <w:bCs/>
          <w:color w:val="000000"/>
          <w:sz w:val="24"/>
          <w:szCs w:val="24"/>
        </w:rPr>
      </w:pPr>
      <w:r w:rsidRPr="00A40FF6">
        <w:rPr>
          <w:rFonts w:ascii="Times New Roman" w:hAnsi="Times New Roman"/>
          <w:bCs/>
          <w:color w:val="000000"/>
          <w:sz w:val="24"/>
          <w:szCs w:val="24"/>
        </w:rPr>
        <w:t>Records of Restricted Donations</w:t>
      </w:r>
    </w:p>
    <w:p w14:paraId="5AC7998E" w14:textId="77777777" w:rsidR="005D6D16" w:rsidRPr="00A40FF6" w:rsidRDefault="005D6D16" w:rsidP="005D6D16">
      <w:pPr>
        <w:pStyle w:val="ListParagraph"/>
        <w:spacing w:after="0" w:line="240" w:lineRule="auto"/>
        <w:ind w:left="717" w:right="11"/>
        <w:rPr>
          <w:rFonts w:ascii="Times New Roman" w:hAnsi="Times New Roman"/>
          <w:bCs/>
          <w:color w:val="000000"/>
          <w:sz w:val="24"/>
          <w:szCs w:val="24"/>
        </w:rPr>
      </w:pPr>
      <w:r w:rsidRPr="00A40FF6">
        <w:rPr>
          <w:rFonts w:ascii="Times New Roman" w:hAnsi="Times New Roman"/>
          <w:bCs/>
          <w:color w:val="000000"/>
          <w:sz w:val="24"/>
          <w:szCs w:val="24"/>
        </w:rPr>
        <w:t>Disposition: Temporary Record. Retain 7 years after fulfillment of the purpose of the restriction.</w:t>
      </w:r>
    </w:p>
    <w:p w14:paraId="365ACACE" w14:textId="77777777" w:rsidR="005D6D16" w:rsidRPr="00A40FF6" w:rsidRDefault="005D6D16" w:rsidP="005D6D16">
      <w:pPr>
        <w:pStyle w:val="ListParagraph"/>
        <w:spacing w:after="0" w:line="240" w:lineRule="auto"/>
        <w:ind w:left="717" w:right="11"/>
        <w:rPr>
          <w:rFonts w:ascii="Times New Roman" w:hAnsi="Times New Roman"/>
          <w:bCs/>
          <w:color w:val="000000"/>
          <w:sz w:val="24"/>
          <w:szCs w:val="24"/>
        </w:rPr>
      </w:pPr>
    </w:p>
    <w:p w14:paraId="54232218" w14:textId="77777777" w:rsidR="005D6D16" w:rsidRPr="00A40FF6" w:rsidRDefault="005D6D16" w:rsidP="005D6D16">
      <w:pPr>
        <w:pStyle w:val="ListParagraph"/>
        <w:numPr>
          <w:ilvl w:val="0"/>
          <w:numId w:val="37"/>
        </w:numPr>
        <w:spacing w:after="0" w:line="240" w:lineRule="auto"/>
        <w:ind w:right="11"/>
        <w:rPr>
          <w:rFonts w:ascii="Times New Roman" w:hAnsi="Times New Roman"/>
          <w:bCs/>
          <w:color w:val="000000"/>
          <w:sz w:val="24"/>
          <w:szCs w:val="24"/>
        </w:rPr>
      </w:pPr>
      <w:r w:rsidRPr="00A40FF6">
        <w:rPr>
          <w:rFonts w:ascii="Times New Roman" w:hAnsi="Times New Roman"/>
          <w:bCs/>
          <w:color w:val="000000"/>
          <w:sz w:val="24"/>
          <w:szCs w:val="24"/>
        </w:rPr>
        <w:t>Records of Planned-Giving Donations</w:t>
      </w:r>
    </w:p>
    <w:p w14:paraId="62DFC3B7" w14:textId="77777777" w:rsidR="005D6D16" w:rsidRPr="00A40FF6" w:rsidRDefault="005D6D16" w:rsidP="005D6D16">
      <w:pPr>
        <w:pStyle w:val="ListParagraph"/>
        <w:spacing w:after="0" w:line="240" w:lineRule="auto"/>
        <w:ind w:left="717" w:right="11"/>
        <w:rPr>
          <w:rFonts w:ascii="Times New Roman" w:hAnsi="Times New Roman"/>
          <w:bCs/>
          <w:color w:val="000000"/>
          <w:sz w:val="24"/>
          <w:szCs w:val="24"/>
        </w:rPr>
      </w:pPr>
      <w:r w:rsidRPr="00A40FF6">
        <w:rPr>
          <w:rFonts w:ascii="Times New Roman" w:hAnsi="Times New Roman"/>
          <w:bCs/>
          <w:color w:val="000000"/>
          <w:sz w:val="24"/>
          <w:szCs w:val="24"/>
        </w:rPr>
        <w:t>Disposition: Temporary Record. Retain 7 years after the receipt of bequest or fulfillment of any restricted purpose.</w:t>
      </w:r>
    </w:p>
    <w:p w14:paraId="3D642AE2" w14:textId="77777777" w:rsidR="005D6D16" w:rsidRPr="00A40FF6" w:rsidRDefault="005D6D16" w:rsidP="005D6D16">
      <w:pPr>
        <w:pStyle w:val="ListParagraph"/>
        <w:spacing w:after="0" w:line="240" w:lineRule="auto"/>
        <w:ind w:left="717" w:right="11"/>
        <w:rPr>
          <w:rFonts w:ascii="Times New Roman" w:hAnsi="Times New Roman"/>
          <w:bCs/>
          <w:color w:val="000000"/>
          <w:sz w:val="24"/>
          <w:szCs w:val="24"/>
        </w:rPr>
      </w:pPr>
    </w:p>
    <w:p w14:paraId="46CDED0E" w14:textId="77777777" w:rsidR="005D6D16" w:rsidRPr="00A40FF6" w:rsidRDefault="005D6D16" w:rsidP="005D6D16">
      <w:pPr>
        <w:pStyle w:val="ListParagraph"/>
        <w:numPr>
          <w:ilvl w:val="0"/>
          <w:numId w:val="37"/>
        </w:numPr>
        <w:spacing w:after="0" w:line="240" w:lineRule="auto"/>
        <w:ind w:right="11"/>
        <w:rPr>
          <w:rFonts w:ascii="Times New Roman" w:hAnsi="Times New Roman"/>
          <w:bCs/>
          <w:color w:val="000000"/>
          <w:sz w:val="24"/>
          <w:szCs w:val="24"/>
        </w:rPr>
      </w:pPr>
      <w:r w:rsidRPr="00A40FF6">
        <w:rPr>
          <w:rFonts w:ascii="Times New Roman" w:hAnsi="Times New Roman"/>
          <w:bCs/>
          <w:color w:val="000000"/>
          <w:sz w:val="24"/>
          <w:szCs w:val="24"/>
        </w:rPr>
        <w:t>Records of Other Donations</w:t>
      </w:r>
    </w:p>
    <w:p w14:paraId="650BFA77" w14:textId="77777777" w:rsidR="005D6D16" w:rsidRPr="00A40FF6" w:rsidRDefault="005D6D16" w:rsidP="005D6D16">
      <w:pPr>
        <w:pStyle w:val="ListParagraph"/>
        <w:spacing w:after="0" w:line="240" w:lineRule="auto"/>
        <w:ind w:left="717" w:right="11"/>
        <w:rPr>
          <w:rFonts w:ascii="Times New Roman" w:hAnsi="Times New Roman"/>
          <w:bCs/>
          <w:color w:val="000000"/>
          <w:sz w:val="24"/>
          <w:szCs w:val="24"/>
        </w:rPr>
      </w:pPr>
      <w:bookmarkStart w:id="40" w:name="_Hlk29999228"/>
      <w:r w:rsidRPr="00A40FF6">
        <w:rPr>
          <w:rFonts w:ascii="Times New Roman" w:hAnsi="Times New Roman"/>
          <w:bCs/>
          <w:color w:val="000000"/>
          <w:sz w:val="24"/>
          <w:szCs w:val="24"/>
        </w:rPr>
        <w:t>Disposition: Temporary Record. Retain 7 years after filing Form 990 or its equivalent.</w:t>
      </w:r>
    </w:p>
    <w:p w14:paraId="179492E8" w14:textId="77777777" w:rsidR="005D6D16" w:rsidRPr="00A40FF6" w:rsidRDefault="005D6D16" w:rsidP="005D6D16">
      <w:pPr>
        <w:pStyle w:val="ListParagraph"/>
        <w:spacing w:after="0" w:line="240" w:lineRule="auto"/>
        <w:ind w:left="717" w:right="11"/>
        <w:rPr>
          <w:rFonts w:ascii="Times New Roman" w:hAnsi="Times New Roman"/>
          <w:bCs/>
          <w:color w:val="000000"/>
          <w:sz w:val="24"/>
          <w:szCs w:val="24"/>
        </w:rPr>
      </w:pPr>
    </w:p>
    <w:p w14:paraId="39D4826F" w14:textId="77777777" w:rsidR="005D6D16" w:rsidRPr="00A40FF6" w:rsidRDefault="005D6D16" w:rsidP="005D6D16">
      <w:pPr>
        <w:pStyle w:val="ListParagraph"/>
        <w:numPr>
          <w:ilvl w:val="0"/>
          <w:numId w:val="37"/>
        </w:numPr>
        <w:spacing w:after="0" w:line="240" w:lineRule="auto"/>
        <w:ind w:right="11"/>
        <w:rPr>
          <w:rFonts w:ascii="Times New Roman" w:hAnsi="Times New Roman"/>
          <w:bCs/>
          <w:color w:val="000000"/>
          <w:sz w:val="24"/>
          <w:szCs w:val="24"/>
        </w:rPr>
      </w:pPr>
      <w:r w:rsidRPr="00A40FF6">
        <w:rPr>
          <w:rFonts w:ascii="Times New Roman" w:hAnsi="Times New Roman"/>
          <w:bCs/>
          <w:color w:val="000000"/>
          <w:sz w:val="24"/>
          <w:szCs w:val="24"/>
        </w:rPr>
        <w:t>Donor Files including Donor-Relations Database</w:t>
      </w:r>
    </w:p>
    <w:p w14:paraId="289C9FFC" w14:textId="77777777" w:rsidR="005D6D16" w:rsidRPr="00A40FF6" w:rsidRDefault="005D6D16" w:rsidP="005D6D16">
      <w:pPr>
        <w:pStyle w:val="ListParagraph"/>
        <w:spacing w:after="0" w:line="240" w:lineRule="auto"/>
        <w:ind w:left="717" w:right="11"/>
        <w:rPr>
          <w:rFonts w:ascii="Times New Roman" w:hAnsi="Times New Roman"/>
          <w:bCs/>
          <w:color w:val="000000"/>
          <w:sz w:val="24"/>
          <w:szCs w:val="24"/>
        </w:rPr>
      </w:pPr>
      <w:r w:rsidRPr="00A40FF6">
        <w:rPr>
          <w:rFonts w:ascii="Times New Roman" w:hAnsi="Times New Roman"/>
          <w:bCs/>
          <w:color w:val="000000"/>
          <w:sz w:val="24"/>
          <w:szCs w:val="24"/>
        </w:rPr>
        <w:t>Disposition: Temporary Record. Retain for useful life.</w:t>
      </w:r>
    </w:p>
    <w:bookmarkEnd w:id="40"/>
    <w:p w14:paraId="5E41C9E4" w14:textId="599371F2" w:rsidR="00796733" w:rsidRDefault="00796733" w:rsidP="00796733">
      <w:pPr>
        <w:autoSpaceDE w:val="0"/>
        <w:autoSpaceDN w:val="0"/>
        <w:adjustRightInd w:val="0"/>
        <w:spacing w:after="0" w:line="240" w:lineRule="auto"/>
        <w:rPr>
          <w:rFonts w:ascii="TimesNewRoman" w:hAnsi="TimesNewRoman" w:cs="TimesNewRoman"/>
          <w:bCs/>
          <w:sz w:val="24"/>
          <w:szCs w:val="24"/>
        </w:rPr>
      </w:pPr>
    </w:p>
    <w:p w14:paraId="088733F9" w14:textId="52B02055" w:rsidR="00796733" w:rsidRDefault="00796733" w:rsidP="00796733">
      <w:pPr>
        <w:autoSpaceDE w:val="0"/>
        <w:autoSpaceDN w:val="0"/>
        <w:adjustRightInd w:val="0"/>
        <w:spacing w:after="0" w:line="240" w:lineRule="auto"/>
        <w:rPr>
          <w:rFonts w:ascii="TimesNewRoman" w:hAnsi="TimesNewRoman" w:cs="TimesNewRoman"/>
          <w:b/>
          <w:sz w:val="24"/>
          <w:szCs w:val="24"/>
        </w:rPr>
      </w:pPr>
      <w:r>
        <w:rPr>
          <w:rFonts w:ascii="TimesNewRoman" w:hAnsi="TimesNewRoman" w:cs="TimesNewRoman"/>
          <w:b/>
          <w:sz w:val="24"/>
          <w:szCs w:val="24"/>
        </w:rPr>
        <w:t>Fundraising Letters and Emails</w:t>
      </w:r>
    </w:p>
    <w:p w14:paraId="49D535AB" w14:textId="64BF3BC0" w:rsidR="00796733" w:rsidRPr="00796733" w:rsidRDefault="00796733" w:rsidP="00796733">
      <w:pPr>
        <w:autoSpaceDE w:val="0"/>
        <w:autoSpaceDN w:val="0"/>
        <w:adjustRightInd w:val="0"/>
        <w:spacing w:after="0" w:line="240" w:lineRule="auto"/>
        <w:rPr>
          <w:rFonts w:ascii="TimesNewRoman" w:hAnsi="TimesNewRoman" w:cs="TimesNewRoman"/>
          <w:bCs/>
          <w:sz w:val="24"/>
          <w:szCs w:val="24"/>
        </w:rPr>
      </w:pPr>
      <w:r>
        <w:rPr>
          <w:rFonts w:ascii="TimesNewRoman" w:hAnsi="TimesNewRoman" w:cs="TimesNewRoman"/>
          <w:bCs/>
          <w:sz w:val="24"/>
          <w:szCs w:val="24"/>
        </w:rPr>
        <w:t xml:space="preserve">Disposition: Temporary Record. Retain for 2 years. </w:t>
      </w:r>
    </w:p>
    <w:p w14:paraId="3CA22078" w14:textId="05E32DB0" w:rsidR="00FE0CC0" w:rsidRDefault="00FE0CC0" w:rsidP="00FE0CC0">
      <w:pPr>
        <w:autoSpaceDE w:val="0"/>
        <w:autoSpaceDN w:val="0"/>
        <w:adjustRightInd w:val="0"/>
        <w:spacing w:after="0" w:line="240" w:lineRule="auto"/>
        <w:rPr>
          <w:rFonts w:ascii="TimesNewRoman" w:hAnsi="TimesNewRoman" w:cs="TimesNewRoman"/>
          <w:bCs/>
          <w:sz w:val="24"/>
          <w:szCs w:val="24"/>
        </w:rPr>
      </w:pPr>
    </w:p>
    <w:p w14:paraId="775C7A1F" w14:textId="21EE2F26" w:rsidR="00FE0CC0" w:rsidRDefault="00FE0CC0" w:rsidP="00FE0CC0">
      <w:pPr>
        <w:autoSpaceDE w:val="0"/>
        <w:autoSpaceDN w:val="0"/>
        <w:adjustRightInd w:val="0"/>
        <w:spacing w:after="0" w:line="240" w:lineRule="auto"/>
        <w:rPr>
          <w:rFonts w:ascii="TimesNewRoman" w:hAnsi="TimesNewRoman" w:cs="TimesNewRoman"/>
          <w:b/>
          <w:sz w:val="24"/>
          <w:szCs w:val="24"/>
        </w:rPr>
      </w:pPr>
      <w:r>
        <w:rPr>
          <w:rFonts w:ascii="TimesNewRoman" w:hAnsi="TimesNewRoman" w:cs="TimesNewRoman"/>
          <w:b/>
          <w:sz w:val="24"/>
          <w:szCs w:val="24"/>
        </w:rPr>
        <w:t>RECORDS DOCUMENTING DISSOLUTION OF THE FOUNDATION</w:t>
      </w:r>
    </w:p>
    <w:p w14:paraId="49938F48" w14:textId="40F140C9" w:rsidR="00FE0CC0" w:rsidRPr="00FE0CC0" w:rsidRDefault="00FE0CC0" w:rsidP="00FE0CC0">
      <w:pPr>
        <w:autoSpaceDE w:val="0"/>
        <w:autoSpaceDN w:val="0"/>
        <w:adjustRightInd w:val="0"/>
        <w:spacing w:after="0" w:line="240" w:lineRule="auto"/>
        <w:rPr>
          <w:rFonts w:ascii="TimesNewRoman" w:hAnsi="TimesNewRoman" w:cs="TimesNewRoman"/>
          <w:bCs/>
          <w:sz w:val="24"/>
          <w:szCs w:val="24"/>
        </w:rPr>
      </w:pPr>
      <w:r>
        <w:rPr>
          <w:rFonts w:ascii="TimesNewRoman" w:hAnsi="TimesNewRoman" w:cs="TimesNewRoman"/>
          <w:bCs/>
          <w:sz w:val="24"/>
          <w:szCs w:val="24"/>
        </w:rPr>
        <w:t>Disposition: PERMANENT RECORD.</w:t>
      </w:r>
      <w:r w:rsidR="007621CA">
        <w:rPr>
          <w:rFonts w:ascii="TimesNewRoman" w:hAnsi="TimesNewRoman" w:cs="TimesNewRoman"/>
          <w:bCs/>
          <w:sz w:val="24"/>
          <w:szCs w:val="24"/>
        </w:rPr>
        <w:t xml:space="preserve"> Retain in office.</w:t>
      </w:r>
    </w:p>
    <w:p w14:paraId="59F106DD" w14:textId="0EA124C7" w:rsidR="00112798" w:rsidRPr="009B7CEC" w:rsidRDefault="00112798" w:rsidP="00837D55">
      <w:pPr>
        <w:autoSpaceDE w:val="0"/>
        <w:autoSpaceDN w:val="0"/>
        <w:adjustRightInd w:val="0"/>
        <w:spacing w:after="0" w:line="240" w:lineRule="auto"/>
        <w:rPr>
          <w:rFonts w:ascii="TimesNewRoman" w:hAnsi="TimesNewRoman" w:cs="TimesNewRoman"/>
          <w:sz w:val="24"/>
          <w:szCs w:val="24"/>
        </w:rPr>
      </w:pPr>
    </w:p>
    <w:p w14:paraId="5791F127" w14:textId="5429D591" w:rsidR="00112798" w:rsidRDefault="00112798" w:rsidP="00112798">
      <w:pPr>
        <w:pStyle w:val="H3"/>
        <w:spacing w:before="0" w:after="0"/>
        <w:rPr>
          <w:color w:val="auto"/>
        </w:rPr>
      </w:pPr>
      <w:bookmarkStart w:id="41" w:name="_Toc31629894"/>
      <w:bookmarkStart w:id="42" w:name="_Toc496000884"/>
      <w:r w:rsidRPr="009B7CEC">
        <w:rPr>
          <w:color w:val="auto"/>
        </w:rPr>
        <w:t>Admini</w:t>
      </w:r>
      <w:r w:rsidR="00964F2E" w:rsidRPr="009B7CEC">
        <w:rPr>
          <w:color w:val="auto"/>
        </w:rPr>
        <w:t>s</w:t>
      </w:r>
      <w:r w:rsidRPr="009B7CEC">
        <w:rPr>
          <w:color w:val="auto"/>
        </w:rPr>
        <w:t xml:space="preserve">tering Internal Operations: Managing the </w:t>
      </w:r>
      <w:r w:rsidR="00964F2E" w:rsidRPr="009B7CEC">
        <w:rPr>
          <w:color w:val="auto"/>
        </w:rPr>
        <w:t>Agency</w:t>
      </w:r>
      <w:bookmarkEnd w:id="41"/>
    </w:p>
    <w:p w14:paraId="6F0EE433" w14:textId="77777777" w:rsidR="00112798" w:rsidRPr="009B7CEC" w:rsidRDefault="00112798" w:rsidP="00112798">
      <w:pPr>
        <w:autoSpaceDE w:val="0"/>
        <w:autoSpaceDN w:val="0"/>
        <w:adjustRightInd w:val="0"/>
        <w:spacing w:after="0" w:line="240" w:lineRule="auto"/>
        <w:rPr>
          <w:rFonts w:ascii="TimesNewRoman" w:hAnsi="TimesNewRoman" w:cs="TimesNewRoman"/>
          <w:b/>
          <w:sz w:val="24"/>
          <w:szCs w:val="24"/>
          <w:u w:val="single"/>
        </w:rPr>
      </w:pPr>
      <w:bookmarkStart w:id="43" w:name="_Hlk508095571"/>
    </w:p>
    <w:bookmarkEnd w:id="42"/>
    <w:p w14:paraId="0049B676" w14:textId="77777777" w:rsidR="001C4CD2" w:rsidRPr="001C4CD2" w:rsidRDefault="001C4CD2" w:rsidP="001C4CD2">
      <w:pPr>
        <w:pStyle w:val="paragraph"/>
        <w:spacing w:before="0" w:beforeAutospacing="0" w:after="0" w:afterAutospacing="0"/>
        <w:textAlignment w:val="baseline"/>
        <w:rPr>
          <w:rFonts w:ascii="Segoe UI" w:hAnsi="Segoe UI" w:cs="Segoe UI"/>
          <w:sz w:val="18"/>
          <w:szCs w:val="18"/>
        </w:rPr>
      </w:pPr>
      <w:r w:rsidRPr="001C4CD2">
        <w:rPr>
          <w:rStyle w:val="normaltextrun"/>
          <w:b/>
          <w:bCs/>
        </w:rPr>
        <w:t>Policies and Procedures</w:t>
      </w:r>
      <w:r w:rsidRPr="001C4CD2">
        <w:rPr>
          <w:rStyle w:val="eop"/>
        </w:rPr>
        <w:t> </w:t>
      </w:r>
    </w:p>
    <w:p w14:paraId="26E96E83" w14:textId="77777777" w:rsidR="001C4CD2" w:rsidRPr="001C4CD2" w:rsidRDefault="001C4CD2" w:rsidP="001C4CD2">
      <w:pPr>
        <w:pStyle w:val="paragraph"/>
        <w:spacing w:before="0" w:beforeAutospacing="0" w:after="0" w:afterAutospacing="0"/>
        <w:textAlignment w:val="baseline"/>
        <w:rPr>
          <w:rFonts w:ascii="Segoe UI" w:hAnsi="Segoe UI" w:cs="Segoe UI"/>
          <w:sz w:val="18"/>
          <w:szCs w:val="18"/>
        </w:rPr>
      </w:pPr>
      <w:r w:rsidRPr="001C4CD2">
        <w:rPr>
          <w:rStyle w:val="normaltextrun"/>
          <w:b/>
          <w:bCs/>
        </w:rPr>
        <w:t> </w:t>
      </w:r>
      <w:r w:rsidRPr="001C4CD2">
        <w:rPr>
          <w:rStyle w:val="eop"/>
        </w:rPr>
        <w:t> </w:t>
      </w:r>
    </w:p>
    <w:p w14:paraId="35B4EDFE" w14:textId="77777777" w:rsidR="001C4CD2" w:rsidRDefault="001C4CD2" w:rsidP="001C4CD2">
      <w:pPr>
        <w:pStyle w:val="paragraph"/>
        <w:numPr>
          <w:ilvl w:val="0"/>
          <w:numId w:val="42"/>
        </w:numPr>
        <w:spacing w:before="0" w:beforeAutospacing="0" w:after="0" w:afterAutospacing="0"/>
        <w:textAlignment w:val="baseline"/>
      </w:pPr>
      <w:r w:rsidRPr="001C4CD2">
        <w:rPr>
          <w:rStyle w:val="normaltextrun"/>
        </w:rPr>
        <w:t>POLICIES AND PROCEDURES GOVERNING CORE FUNCTIONS AND SERVICES </w:t>
      </w:r>
      <w:r w:rsidRPr="001C4CD2">
        <w:rPr>
          <w:rStyle w:val="eop"/>
        </w:rPr>
        <w:t> </w:t>
      </w:r>
    </w:p>
    <w:p w14:paraId="3B1CE660" w14:textId="5C975C18" w:rsidR="001C4CD2" w:rsidRPr="001C4CD2" w:rsidRDefault="001C4CD2" w:rsidP="001C4CD2">
      <w:pPr>
        <w:pStyle w:val="paragraph"/>
        <w:spacing w:before="0" w:beforeAutospacing="0" w:after="0" w:afterAutospacing="0"/>
        <w:ind w:left="720"/>
        <w:textAlignment w:val="baseline"/>
      </w:pPr>
      <w:r w:rsidRPr="001C4CD2">
        <w:rPr>
          <w:rStyle w:val="normaltextrun"/>
        </w:rPr>
        <w:t>Disposition: PERMANENT RECORD.  </w:t>
      </w:r>
      <w:r w:rsidRPr="001C4CD2">
        <w:rPr>
          <w:rStyle w:val="eop"/>
        </w:rPr>
        <w:t> </w:t>
      </w:r>
    </w:p>
    <w:p w14:paraId="5EBED43A" w14:textId="791B0AFA" w:rsidR="001C4CD2" w:rsidRDefault="001C4CD2" w:rsidP="001C4CD2">
      <w:pPr>
        <w:pStyle w:val="paragraph"/>
        <w:spacing w:before="0" w:beforeAutospacing="0" w:after="0" w:afterAutospacing="0"/>
        <w:ind w:left="720" w:hanging="360"/>
        <w:textAlignment w:val="baseline"/>
        <w:rPr>
          <w:rStyle w:val="eop"/>
        </w:rPr>
      </w:pPr>
      <w:r w:rsidRPr="001C4CD2">
        <w:rPr>
          <w:rStyle w:val="normaltextrun"/>
        </w:rPr>
        <w:t> </w:t>
      </w:r>
      <w:r w:rsidRPr="001C4CD2">
        <w:rPr>
          <w:rStyle w:val="eop"/>
        </w:rPr>
        <w:t> </w:t>
      </w:r>
    </w:p>
    <w:p w14:paraId="1D8113A1" w14:textId="77777777" w:rsidR="001C4CD2" w:rsidRPr="001C4CD2" w:rsidRDefault="001C4CD2" w:rsidP="001C4CD2">
      <w:pPr>
        <w:pStyle w:val="paragraph"/>
        <w:spacing w:before="0" w:beforeAutospacing="0" w:after="0" w:afterAutospacing="0"/>
        <w:ind w:left="720" w:hanging="360"/>
        <w:textAlignment w:val="baseline"/>
        <w:rPr>
          <w:rFonts w:ascii="Segoe UI" w:hAnsi="Segoe UI" w:cs="Segoe UI"/>
          <w:sz w:val="18"/>
          <w:szCs w:val="18"/>
        </w:rPr>
      </w:pPr>
    </w:p>
    <w:p w14:paraId="59E0AFBA" w14:textId="77777777" w:rsidR="001C4CD2" w:rsidRPr="001C4CD2" w:rsidRDefault="001C4CD2" w:rsidP="001C4CD2">
      <w:pPr>
        <w:pStyle w:val="paragraph"/>
        <w:numPr>
          <w:ilvl w:val="0"/>
          <w:numId w:val="43"/>
        </w:numPr>
        <w:spacing w:before="0" w:beforeAutospacing="0" w:after="0" w:afterAutospacing="0"/>
        <w:textAlignment w:val="baseline"/>
      </w:pPr>
      <w:r w:rsidRPr="001C4CD2">
        <w:rPr>
          <w:rStyle w:val="normaltextrun"/>
        </w:rPr>
        <w:lastRenderedPageBreak/>
        <w:t>Policies and procedures concerning internal operations, including the administration of finances, personnel, properties, facilities, and resources</w:t>
      </w:r>
      <w:r w:rsidRPr="001C4CD2">
        <w:rPr>
          <w:rStyle w:val="eop"/>
        </w:rPr>
        <w:t> </w:t>
      </w:r>
    </w:p>
    <w:p w14:paraId="1BC259AD" w14:textId="09F6F2EE" w:rsidR="001C4CD2" w:rsidRPr="001C4CD2" w:rsidRDefault="001C4CD2" w:rsidP="001C4CD2">
      <w:pPr>
        <w:pStyle w:val="paragraph"/>
        <w:spacing w:before="0" w:beforeAutospacing="0" w:after="0" w:afterAutospacing="0"/>
        <w:ind w:left="720"/>
        <w:textAlignment w:val="baseline"/>
        <w:rPr>
          <w:rStyle w:val="eop"/>
        </w:rPr>
      </w:pPr>
      <w:r w:rsidRPr="001C4CD2">
        <w:rPr>
          <w:rStyle w:val="normaltextrun"/>
        </w:rPr>
        <w:t>Disposition: Temporary Record. Retain 3 years. </w:t>
      </w:r>
      <w:r w:rsidRPr="001C4CD2">
        <w:rPr>
          <w:rStyle w:val="eop"/>
        </w:rPr>
        <w:t> </w:t>
      </w:r>
    </w:p>
    <w:p w14:paraId="61D246F6" w14:textId="77777777" w:rsidR="001C4CD2" w:rsidRDefault="001C4CD2" w:rsidP="001C4CD2">
      <w:pPr>
        <w:pStyle w:val="paragraph"/>
        <w:spacing w:before="0" w:beforeAutospacing="0" w:after="0" w:afterAutospacing="0"/>
        <w:ind w:left="720"/>
        <w:textAlignment w:val="baseline"/>
        <w:rPr>
          <w:rFonts w:ascii="Segoe UI" w:hAnsi="Segoe UI" w:cs="Segoe UI"/>
          <w:sz w:val="18"/>
          <w:szCs w:val="18"/>
        </w:rPr>
      </w:pPr>
    </w:p>
    <w:p w14:paraId="12B68C19" w14:textId="77777777" w:rsidR="00F23E41" w:rsidRPr="009B7CEC" w:rsidRDefault="00F23E41" w:rsidP="00F23E41">
      <w:pPr>
        <w:autoSpaceDE w:val="0"/>
        <w:autoSpaceDN w:val="0"/>
        <w:adjustRightInd w:val="0"/>
        <w:spacing w:after="0" w:line="240" w:lineRule="auto"/>
        <w:ind w:left="10" w:hanging="10"/>
        <w:rPr>
          <w:rFonts w:ascii="TimesNewRoman" w:hAnsi="TimesNewRoman" w:cs="TimesNewRoman"/>
          <w:b/>
          <w:bCs/>
          <w:sz w:val="24"/>
          <w:szCs w:val="24"/>
        </w:rPr>
      </w:pPr>
      <w:r w:rsidRPr="009B7CEC">
        <w:rPr>
          <w:rFonts w:ascii="TimesNewRoman" w:hAnsi="TimesNewRoman" w:cs="TimesNewRoman"/>
          <w:b/>
          <w:bCs/>
          <w:sz w:val="24"/>
          <w:szCs w:val="24"/>
        </w:rPr>
        <w:t xml:space="preserve">ADMINISTRATIVE FILES THAT DOCUMENT POLICY, PROCESS, AND PROCEDURE </w:t>
      </w:r>
    </w:p>
    <w:p w14:paraId="1C34CC21" w14:textId="7BDAD63C" w:rsidR="00AD4DB7" w:rsidRPr="009B7CEC" w:rsidRDefault="00F23E41" w:rsidP="001C4CD2">
      <w:pPr>
        <w:autoSpaceDE w:val="0"/>
        <w:autoSpaceDN w:val="0"/>
        <w:adjustRightInd w:val="0"/>
        <w:spacing w:after="0" w:line="240" w:lineRule="auto"/>
        <w:ind w:left="10" w:hanging="10"/>
        <w:rPr>
          <w:rFonts w:ascii="TimesNewRoman" w:hAnsi="TimesNewRoman" w:cs="TimesNewRoman"/>
          <w:sz w:val="24"/>
          <w:szCs w:val="24"/>
        </w:rPr>
      </w:pPr>
      <w:r w:rsidRPr="009B7CEC">
        <w:rPr>
          <w:rFonts w:ascii="TimesNewRoman" w:hAnsi="TimesNewRoman" w:cs="TimesNewRoman"/>
          <w:sz w:val="24"/>
          <w:szCs w:val="24"/>
        </w:rPr>
        <w:t>Disposition: PERMANENT RECORD.</w:t>
      </w:r>
    </w:p>
    <w:p w14:paraId="4C896C2E" w14:textId="77777777" w:rsidR="00F23E41" w:rsidRPr="009B7CEC" w:rsidRDefault="00F23E41" w:rsidP="00F23E41">
      <w:pPr>
        <w:spacing w:after="0" w:line="240" w:lineRule="auto"/>
        <w:ind w:right="11"/>
        <w:rPr>
          <w:rFonts w:ascii="Times New Roman" w:hAnsi="Times New Roman"/>
          <w:sz w:val="24"/>
        </w:rPr>
      </w:pPr>
    </w:p>
    <w:p w14:paraId="4F08002C" w14:textId="4F00F79C" w:rsidR="00F23E41" w:rsidRPr="009B7CEC" w:rsidRDefault="00F23E41" w:rsidP="00F23E41">
      <w:pPr>
        <w:spacing w:after="0" w:line="240" w:lineRule="auto"/>
        <w:ind w:left="7" w:right="11" w:hanging="10"/>
        <w:rPr>
          <w:rFonts w:ascii="Times New Roman" w:hAnsi="Times New Roman"/>
          <w:b/>
          <w:sz w:val="24"/>
        </w:rPr>
      </w:pPr>
      <w:r w:rsidRPr="009B7CEC">
        <w:rPr>
          <w:rFonts w:ascii="Times New Roman" w:hAnsi="Times New Roman"/>
          <w:b/>
          <w:sz w:val="24"/>
        </w:rPr>
        <w:t xml:space="preserve">ANNUAL </w:t>
      </w:r>
      <w:r w:rsidR="00E55683" w:rsidRPr="009B7CEC">
        <w:rPr>
          <w:rFonts w:ascii="Times New Roman" w:hAnsi="Times New Roman"/>
          <w:b/>
          <w:sz w:val="24"/>
        </w:rPr>
        <w:t xml:space="preserve">AND OTHER PERIODIC </w:t>
      </w:r>
      <w:r w:rsidRPr="009B7CEC">
        <w:rPr>
          <w:rFonts w:ascii="Times New Roman" w:hAnsi="Times New Roman"/>
          <w:b/>
          <w:sz w:val="24"/>
        </w:rPr>
        <w:t>REPORTS</w:t>
      </w:r>
    </w:p>
    <w:p w14:paraId="00FB6996" w14:textId="7327E852" w:rsidR="00F23E41" w:rsidRPr="009B7CEC" w:rsidRDefault="00F23E41" w:rsidP="00F23E41">
      <w:pPr>
        <w:spacing w:after="0" w:line="240" w:lineRule="auto"/>
        <w:ind w:left="7" w:right="11" w:hanging="10"/>
        <w:rPr>
          <w:rFonts w:ascii="Times New Roman" w:hAnsi="Times New Roman"/>
          <w:sz w:val="24"/>
        </w:rPr>
      </w:pPr>
      <w:r w:rsidRPr="009B7CEC">
        <w:rPr>
          <w:rFonts w:ascii="Times New Roman" w:hAnsi="Times New Roman"/>
          <w:sz w:val="24"/>
        </w:rPr>
        <w:t>Disposition: PERMANENT RECORD.</w:t>
      </w:r>
    </w:p>
    <w:p w14:paraId="5D088B06" w14:textId="2BCA3B20" w:rsidR="00E55683" w:rsidRPr="009B7CEC" w:rsidRDefault="00E55683" w:rsidP="00F23E41">
      <w:pPr>
        <w:spacing w:after="0" w:line="240" w:lineRule="auto"/>
        <w:ind w:left="7" w:right="11" w:hanging="10"/>
        <w:rPr>
          <w:rFonts w:ascii="Times New Roman" w:hAnsi="Times New Roman"/>
          <w:sz w:val="24"/>
        </w:rPr>
      </w:pPr>
    </w:p>
    <w:p w14:paraId="084AFB38" w14:textId="490D447E" w:rsidR="00E55683" w:rsidRPr="009B7CEC" w:rsidRDefault="00E55683" w:rsidP="00F23E41">
      <w:pPr>
        <w:spacing w:after="0" w:line="240" w:lineRule="auto"/>
        <w:ind w:left="7" w:right="11" w:hanging="10"/>
        <w:rPr>
          <w:rFonts w:ascii="Times New Roman" w:hAnsi="Times New Roman"/>
          <w:b/>
          <w:bCs/>
          <w:sz w:val="24"/>
        </w:rPr>
      </w:pPr>
      <w:r w:rsidRPr="009B7CEC">
        <w:rPr>
          <w:rFonts w:ascii="Times New Roman" w:hAnsi="Times New Roman"/>
          <w:b/>
          <w:bCs/>
          <w:sz w:val="24"/>
        </w:rPr>
        <w:t>SPECIAL REPORTS</w:t>
      </w:r>
    </w:p>
    <w:p w14:paraId="1D09699F" w14:textId="379A3B7F" w:rsidR="00E55683" w:rsidRPr="009B7CEC" w:rsidRDefault="00E55683" w:rsidP="00F23E41">
      <w:pPr>
        <w:spacing w:after="0" w:line="240" w:lineRule="auto"/>
        <w:ind w:left="7" w:right="11" w:hanging="10"/>
        <w:rPr>
          <w:rFonts w:ascii="Times New Roman" w:hAnsi="Times New Roman"/>
          <w:sz w:val="24"/>
        </w:rPr>
      </w:pPr>
      <w:r w:rsidRPr="009B7CEC">
        <w:rPr>
          <w:rFonts w:ascii="Times New Roman" w:hAnsi="Times New Roman"/>
          <w:sz w:val="24"/>
        </w:rPr>
        <w:t>Disposition: PERMANENT RECORD.</w:t>
      </w:r>
    </w:p>
    <w:p w14:paraId="2CE36296" w14:textId="77777777" w:rsidR="00F23E41" w:rsidRPr="009B7CEC" w:rsidRDefault="00F23E41" w:rsidP="004D6584">
      <w:pPr>
        <w:spacing w:after="0" w:line="240" w:lineRule="auto"/>
        <w:ind w:right="11"/>
        <w:rPr>
          <w:rFonts w:ascii="Times New Roman" w:hAnsi="Times New Roman"/>
          <w:b/>
          <w:sz w:val="24"/>
        </w:rPr>
      </w:pPr>
    </w:p>
    <w:p w14:paraId="2A49D2E9" w14:textId="77777777" w:rsidR="00F23E41" w:rsidRPr="009B7CEC" w:rsidRDefault="00F23E41" w:rsidP="00F23E41">
      <w:pPr>
        <w:spacing w:after="0" w:line="240" w:lineRule="auto"/>
        <w:ind w:left="10" w:hanging="10"/>
        <w:rPr>
          <w:rFonts w:ascii="Times New Roman" w:hAnsi="Times New Roman"/>
          <w:b/>
          <w:sz w:val="24"/>
          <w:szCs w:val="24"/>
        </w:rPr>
      </w:pPr>
      <w:r w:rsidRPr="009B7CEC">
        <w:rPr>
          <w:rFonts w:ascii="Times New Roman" w:hAnsi="Times New Roman"/>
          <w:b/>
          <w:sz w:val="24"/>
          <w:szCs w:val="24"/>
        </w:rPr>
        <w:t>Routine Correspondence</w:t>
      </w:r>
    </w:p>
    <w:p w14:paraId="6D2CF3E2" w14:textId="6B7CDB6D" w:rsidR="00F23E41" w:rsidRPr="009B7CEC" w:rsidRDefault="00F23E41" w:rsidP="00F23E41">
      <w:pPr>
        <w:spacing w:after="0" w:line="240" w:lineRule="auto"/>
        <w:ind w:left="10" w:hanging="10"/>
        <w:rPr>
          <w:rFonts w:ascii="Times New Roman" w:hAnsi="Times New Roman"/>
          <w:sz w:val="24"/>
          <w:szCs w:val="24"/>
        </w:rPr>
      </w:pPr>
      <w:r w:rsidRPr="009B7CEC">
        <w:rPr>
          <w:rFonts w:ascii="Times New Roman" w:hAnsi="Times New Roman"/>
          <w:sz w:val="24"/>
          <w:szCs w:val="24"/>
        </w:rPr>
        <w:t xml:space="preserve">Disposition: Temporary Record. </w:t>
      </w:r>
      <w:r w:rsidRPr="009B7CEC">
        <w:rPr>
          <w:rFonts w:ascii="TimesNewRoman" w:hAnsi="TimesNewRoman" w:cs="TimesNewRoman"/>
          <w:sz w:val="24"/>
          <w:szCs w:val="24"/>
        </w:rPr>
        <w:t xml:space="preserve">Retain </w:t>
      </w:r>
      <w:r w:rsidR="00E55683" w:rsidRPr="009B7CEC">
        <w:rPr>
          <w:rFonts w:ascii="TimesNewRoman" w:hAnsi="TimesNewRoman" w:cs="TimesNewRoman"/>
          <w:sz w:val="24"/>
          <w:szCs w:val="24"/>
        </w:rPr>
        <w:t>3 years.</w:t>
      </w:r>
    </w:p>
    <w:p w14:paraId="5878B14B" w14:textId="77777777" w:rsidR="00112798" w:rsidRPr="009B7CEC" w:rsidRDefault="00112798" w:rsidP="00112798">
      <w:pPr>
        <w:autoSpaceDE w:val="0"/>
        <w:autoSpaceDN w:val="0"/>
        <w:adjustRightInd w:val="0"/>
        <w:spacing w:after="0" w:line="240" w:lineRule="auto"/>
        <w:rPr>
          <w:rFonts w:ascii="TimesNewRoman" w:hAnsi="TimesNewRoman" w:cs="TimesNewRoman"/>
          <w:sz w:val="24"/>
          <w:szCs w:val="24"/>
        </w:rPr>
      </w:pPr>
    </w:p>
    <w:p w14:paraId="29367911" w14:textId="77777777" w:rsidR="00112798" w:rsidRPr="009B7CEC" w:rsidRDefault="00112798" w:rsidP="00112798">
      <w:pPr>
        <w:autoSpaceDE w:val="0"/>
        <w:autoSpaceDN w:val="0"/>
        <w:adjustRightInd w:val="0"/>
        <w:spacing w:after="0" w:line="240" w:lineRule="auto"/>
        <w:rPr>
          <w:rFonts w:ascii="TimesNewRoman" w:hAnsi="TimesNewRoman" w:cs="TimesNewRoman"/>
          <w:b/>
          <w:sz w:val="24"/>
          <w:szCs w:val="24"/>
        </w:rPr>
      </w:pPr>
      <w:r w:rsidRPr="009B7CEC">
        <w:rPr>
          <w:rFonts w:ascii="TimesNewRoman" w:hAnsi="TimesNewRoman" w:cs="TimesNewRoman"/>
          <w:b/>
          <w:sz w:val="24"/>
          <w:szCs w:val="24"/>
        </w:rPr>
        <w:t>Administrative Reference Files</w:t>
      </w:r>
    </w:p>
    <w:p w14:paraId="29CF4D74" w14:textId="77777777" w:rsidR="00112798" w:rsidRPr="009B7CEC" w:rsidRDefault="00112798" w:rsidP="00112798">
      <w:pPr>
        <w:autoSpaceDE w:val="0"/>
        <w:autoSpaceDN w:val="0"/>
        <w:adjustRightInd w:val="0"/>
        <w:spacing w:after="0" w:line="240" w:lineRule="auto"/>
        <w:rPr>
          <w:rFonts w:ascii="TimesNewRoman" w:hAnsi="TimesNewRoman" w:cs="TimesNewRoman"/>
          <w:sz w:val="24"/>
          <w:szCs w:val="24"/>
        </w:rPr>
      </w:pPr>
      <w:r w:rsidRPr="009B7CEC">
        <w:rPr>
          <w:rFonts w:ascii="TimesNewRoman" w:hAnsi="TimesNewRoman" w:cs="TimesNewRoman"/>
          <w:sz w:val="24"/>
          <w:szCs w:val="24"/>
        </w:rPr>
        <w:t>Disposition: Temporary Record. Retain for useful life.</w:t>
      </w:r>
    </w:p>
    <w:p w14:paraId="10DB3189" w14:textId="77777777" w:rsidR="00112798" w:rsidRPr="009B7CEC" w:rsidRDefault="00112798" w:rsidP="00112798">
      <w:pPr>
        <w:autoSpaceDE w:val="0"/>
        <w:autoSpaceDN w:val="0"/>
        <w:adjustRightInd w:val="0"/>
        <w:spacing w:after="0" w:line="240" w:lineRule="auto"/>
        <w:rPr>
          <w:rFonts w:ascii="TimesNewRoman" w:hAnsi="TimesNewRoman" w:cs="TimesNewRoman"/>
          <w:b/>
          <w:sz w:val="24"/>
          <w:szCs w:val="24"/>
        </w:rPr>
      </w:pPr>
    </w:p>
    <w:p w14:paraId="37B30195" w14:textId="07872FDD" w:rsidR="00C7663D" w:rsidRDefault="00C7663D" w:rsidP="00C7663D">
      <w:pPr>
        <w:spacing w:after="0" w:line="240" w:lineRule="auto"/>
        <w:ind w:left="10" w:hanging="10"/>
        <w:rPr>
          <w:rFonts w:ascii="Times New Roman" w:hAnsi="Times New Roman"/>
          <w:b/>
          <w:bCs/>
          <w:color w:val="000000"/>
          <w:sz w:val="24"/>
          <w:szCs w:val="24"/>
        </w:rPr>
      </w:pPr>
      <w:bookmarkStart w:id="44" w:name="_Hlk5104320"/>
      <w:bookmarkStart w:id="45" w:name="_Hlk521421861"/>
      <w:r>
        <w:rPr>
          <w:rFonts w:ascii="Times New Roman" w:hAnsi="Times New Roman"/>
          <w:b/>
          <w:bCs/>
          <w:color w:val="000000"/>
          <w:sz w:val="24"/>
          <w:szCs w:val="24"/>
        </w:rPr>
        <w:t>Board Member Files</w:t>
      </w:r>
    </w:p>
    <w:p w14:paraId="6843D579" w14:textId="77777777" w:rsidR="00C7663D" w:rsidRDefault="00C7663D" w:rsidP="00C7663D">
      <w:pPr>
        <w:spacing w:after="0" w:line="240" w:lineRule="auto"/>
        <w:ind w:left="10" w:hanging="10"/>
        <w:rPr>
          <w:rFonts w:ascii="Times New Roman" w:hAnsi="Times New Roman"/>
          <w:b/>
          <w:bCs/>
          <w:color w:val="000000"/>
          <w:sz w:val="24"/>
          <w:szCs w:val="24"/>
        </w:rPr>
      </w:pPr>
    </w:p>
    <w:bookmarkEnd w:id="44"/>
    <w:bookmarkEnd w:id="45"/>
    <w:p w14:paraId="52D3338C" w14:textId="77777777" w:rsidR="00C7663D" w:rsidRDefault="00C7663D" w:rsidP="00C7663D">
      <w:pPr>
        <w:pStyle w:val="ListParagraph"/>
        <w:numPr>
          <w:ilvl w:val="0"/>
          <w:numId w:val="38"/>
        </w:numPr>
        <w:autoSpaceDE w:val="0"/>
        <w:autoSpaceDN w:val="0"/>
        <w:spacing w:after="0" w:line="240" w:lineRule="auto"/>
        <w:rPr>
          <w:rFonts w:ascii="Times New Roman" w:hAnsi="Times New Roman"/>
          <w:sz w:val="24"/>
          <w:szCs w:val="24"/>
        </w:rPr>
      </w:pPr>
      <w:r>
        <w:rPr>
          <w:rFonts w:ascii="Times New Roman" w:hAnsi="Times New Roman"/>
          <w:sz w:val="24"/>
          <w:szCs w:val="24"/>
        </w:rPr>
        <w:t>BIOGRAPHICAL AND HISTORICAL INFORMATION</w:t>
      </w:r>
    </w:p>
    <w:p w14:paraId="0B6D6EF5" w14:textId="77777777" w:rsidR="00C7663D" w:rsidRDefault="00C7663D" w:rsidP="00C7663D">
      <w:pPr>
        <w:pStyle w:val="ListParagraph"/>
        <w:autoSpaceDE w:val="0"/>
        <w:autoSpaceDN w:val="0"/>
        <w:spacing w:after="0" w:line="240" w:lineRule="auto"/>
        <w:rPr>
          <w:rFonts w:ascii="Times New Roman" w:eastAsiaTheme="minorHAnsi" w:hAnsi="Times New Roman"/>
          <w:sz w:val="24"/>
          <w:szCs w:val="24"/>
        </w:rPr>
      </w:pPr>
      <w:r>
        <w:rPr>
          <w:rFonts w:ascii="Times New Roman" w:hAnsi="Times New Roman"/>
          <w:sz w:val="24"/>
          <w:szCs w:val="24"/>
        </w:rPr>
        <w:t xml:space="preserve">Disposition: PERMANENT RECORD. </w:t>
      </w:r>
    </w:p>
    <w:p w14:paraId="00467277" w14:textId="77777777" w:rsidR="00C7663D" w:rsidRDefault="00C7663D" w:rsidP="00C7663D">
      <w:pPr>
        <w:pStyle w:val="ListParagraph"/>
        <w:autoSpaceDE w:val="0"/>
        <w:autoSpaceDN w:val="0"/>
        <w:spacing w:after="0" w:line="240" w:lineRule="auto"/>
        <w:rPr>
          <w:rFonts w:ascii="Times New Roman" w:hAnsi="Times New Roman"/>
          <w:sz w:val="24"/>
          <w:szCs w:val="24"/>
        </w:rPr>
      </w:pPr>
    </w:p>
    <w:p w14:paraId="29A20152" w14:textId="77777777" w:rsidR="00C7663D" w:rsidRDefault="00C7663D" w:rsidP="00C7663D">
      <w:pPr>
        <w:pStyle w:val="ListParagraph"/>
        <w:numPr>
          <w:ilvl w:val="0"/>
          <w:numId w:val="38"/>
        </w:numPr>
        <w:autoSpaceDE w:val="0"/>
        <w:autoSpaceDN w:val="0"/>
        <w:spacing w:after="0" w:line="240" w:lineRule="auto"/>
        <w:rPr>
          <w:rFonts w:ascii="Times New Roman" w:hAnsi="Times New Roman"/>
          <w:sz w:val="24"/>
          <w:szCs w:val="24"/>
        </w:rPr>
      </w:pPr>
      <w:r>
        <w:rPr>
          <w:rFonts w:ascii="Times New Roman" w:hAnsi="Times New Roman"/>
          <w:sz w:val="24"/>
          <w:szCs w:val="24"/>
        </w:rPr>
        <w:t>Board Appointment Letters</w:t>
      </w:r>
    </w:p>
    <w:p w14:paraId="47196235" w14:textId="77777777" w:rsidR="00C7663D" w:rsidRDefault="00C7663D" w:rsidP="00C7663D">
      <w:pPr>
        <w:pStyle w:val="ListParagraph"/>
        <w:autoSpaceDE w:val="0"/>
        <w:autoSpaceDN w:val="0"/>
        <w:spacing w:after="0" w:line="240" w:lineRule="auto"/>
        <w:rPr>
          <w:rFonts w:ascii="Times New Roman" w:eastAsiaTheme="minorHAnsi" w:hAnsi="Times New Roman"/>
          <w:sz w:val="24"/>
          <w:szCs w:val="24"/>
        </w:rPr>
      </w:pPr>
      <w:r>
        <w:rPr>
          <w:rFonts w:ascii="Times New Roman" w:hAnsi="Times New Roman"/>
          <w:sz w:val="24"/>
          <w:szCs w:val="24"/>
        </w:rPr>
        <w:t>Disposition: Temporary Record. Retain the length of the board term.</w:t>
      </w:r>
    </w:p>
    <w:p w14:paraId="33D9750E" w14:textId="77777777" w:rsidR="00C7663D" w:rsidRDefault="00C7663D" w:rsidP="00C7663D">
      <w:pPr>
        <w:pStyle w:val="ListParagraph"/>
        <w:autoSpaceDE w:val="0"/>
        <w:autoSpaceDN w:val="0"/>
        <w:spacing w:after="0" w:line="240" w:lineRule="auto"/>
        <w:rPr>
          <w:rFonts w:ascii="Times New Roman" w:hAnsi="Times New Roman"/>
          <w:sz w:val="24"/>
          <w:szCs w:val="24"/>
        </w:rPr>
      </w:pPr>
    </w:p>
    <w:p w14:paraId="386C5FD8" w14:textId="77777777" w:rsidR="00C7663D" w:rsidRDefault="00C7663D" w:rsidP="00C7663D">
      <w:pPr>
        <w:pStyle w:val="ListParagraph"/>
        <w:numPr>
          <w:ilvl w:val="0"/>
          <w:numId w:val="38"/>
        </w:numPr>
        <w:autoSpaceDE w:val="0"/>
        <w:autoSpaceDN w:val="0"/>
        <w:spacing w:after="0" w:line="240" w:lineRule="auto"/>
        <w:rPr>
          <w:rFonts w:ascii="Times New Roman" w:hAnsi="Times New Roman"/>
          <w:sz w:val="24"/>
          <w:szCs w:val="24"/>
        </w:rPr>
      </w:pPr>
      <w:r>
        <w:rPr>
          <w:rFonts w:ascii="Times New Roman" w:hAnsi="Times New Roman"/>
          <w:sz w:val="24"/>
          <w:szCs w:val="24"/>
        </w:rPr>
        <w:t>Other Files about Board Members</w:t>
      </w:r>
    </w:p>
    <w:p w14:paraId="2DB6153D" w14:textId="6B36F286" w:rsidR="00F23E41" w:rsidRDefault="00C7663D" w:rsidP="00C7663D">
      <w:pPr>
        <w:spacing w:after="0" w:line="240" w:lineRule="auto"/>
        <w:ind w:left="720" w:hanging="10"/>
        <w:rPr>
          <w:rFonts w:ascii="Times New Roman" w:hAnsi="Times New Roman"/>
          <w:sz w:val="24"/>
          <w:szCs w:val="24"/>
        </w:rPr>
      </w:pPr>
      <w:r>
        <w:rPr>
          <w:rFonts w:ascii="Times New Roman" w:hAnsi="Times New Roman"/>
          <w:sz w:val="24"/>
          <w:szCs w:val="24"/>
        </w:rPr>
        <w:t>Disposition: Temporary Record. Retain for useful life.</w:t>
      </w:r>
    </w:p>
    <w:p w14:paraId="360301E1" w14:textId="77777777" w:rsidR="00C7663D" w:rsidRPr="009B7CEC" w:rsidRDefault="00C7663D" w:rsidP="00C7663D">
      <w:pPr>
        <w:spacing w:after="0" w:line="240" w:lineRule="auto"/>
        <w:ind w:left="720" w:hanging="10"/>
        <w:rPr>
          <w:rFonts w:ascii="Times New Roman" w:hAnsi="Times New Roman"/>
          <w:b/>
          <w:sz w:val="24"/>
          <w:szCs w:val="24"/>
        </w:rPr>
      </w:pPr>
    </w:p>
    <w:p w14:paraId="3D598DEB" w14:textId="77777777" w:rsidR="00F23E41" w:rsidRPr="009B7CEC" w:rsidRDefault="00F23E41" w:rsidP="00F23E41">
      <w:pPr>
        <w:spacing w:after="0" w:line="240" w:lineRule="auto"/>
        <w:ind w:left="10" w:hanging="10"/>
        <w:rPr>
          <w:rFonts w:ascii="Times New Roman" w:hAnsi="Times New Roman"/>
          <w:b/>
          <w:sz w:val="24"/>
          <w:szCs w:val="24"/>
        </w:rPr>
      </w:pPr>
      <w:r w:rsidRPr="009B7CEC">
        <w:rPr>
          <w:rFonts w:ascii="Times New Roman" w:hAnsi="Times New Roman"/>
          <w:b/>
          <w:sz w:val="24"/>
          <w:szCs w:val="24"/>
        </w:rPr>
        <w:t>Board Appointment Letters</w:t>
      </w:r>
    </w:p>
    <w:p w14:paraId="2FA63229" w14:textId="7A593227" w:rsidR="00F23E41" w:rsidRDefault="00F23E41" w:rsidP="00F23E41">
      <w:pPr>
        <w:spacing w:after="0" w:line="240" w:lineRule="auto"/>
        <w:ind w:left="10" w:hanging="10"/>
        <w:rPr>
          <w:rFonts w:ascii="TimesNewRoman" w:hAnsi="TimesNewRoman" w:cs="TimesNewRoman"/>
          <w:sz w:val="24"/>
          <w:szCs w:val="24"/>
        </w:rPr>
      </w:pPr>
      <w:r w:rsidRPr="009B7CEC">
        <w:rPr>
          <w:rFonts w:ascii="Times New Roman" w:hAnsi="Times New Roman"/>
          <w:sz w:val="24"/>
          <w:szCs w:val="24"/>
        </w:rPr>
        <w:t xml:space="preserve">Disposition: Temporary Record. </w:t>
      </w:r>
      <w:r w:rsidRPr="009B7CEC">
        <w:rPr>
          <w:rFonts w:ascii="TimesNewRoman" w:hAnsi="TimesNewRoman" w:cs="TimesNewRoman"/>
          <w:sz w:val="24"/>
          <w:szCs w:val="24"/>
        </w:rPr>
        <w:t>Retain 1 year after audit after the end of the fiscal year in which the term expires.</w:t>
      </w:r>
    </w:p>
    <w:p w14:paraId="4303F32D" w14:textId="77486C07" w:rsidR="00112798" w:rsidRPr="009B7CEC" w:rsidRDefault="00112798" w:rsidP="00112798">
      <w:pPr>
        <w:autoSpaceDE w:val="0"/>
        <w:autoSpaceDN w:val="0"/>
        <w:adjustRightInd w:val="0"/>
        <w:spacing w:after="0" w:line="240" w:lineRule="auto"/>
        <w:rPr>
          <w:rFonts w:ascii="TimesNewRoman" w:hAnsi="TimesNewRoman" w:cs="TimesNewRoman"/>
          <w:b/>
          <w:sz w:val="24"/>
          <w:szCs w:val="24"/>
        </w:rPr>
      </w:pPr>
    </w:p>
    <w:p w14:paraId="16973C70" w14:textId="77777777" w:rsidR="00F23E41" w:rsidRPr="009B7CEC" w:rsidRDefault="00F23E41" w:rsidP="00F23E41">
      <w:pPr>
        <w:spacing w:after="0" w:line="240" w:lineRule="auto"/>
        <w:ind w:left="7" w:right="11" w:hanging="10"/>
        <w:rPr>
          <w:rFonts w:ascii="Times New Roman" w:hAnsi="Times New Roman"/>
          <w:b/>
          <w:sz w:val="24"/>
        </w:rPr>
      </w:pPr>
      <w:r w:rsidRPr="009B7CEC">
        <w:rPr>
          <w:rFonts w:ascii="Times New Roman" w:hAnsi="Times New Roman"/>
          <w:b/>
          <w:sz w:val="24"/>
        </w:rPr>
        <w:t>Internal Procedures</w:t>
      </w:r>
    </w:p>
    <w:p w14:paraId="306535F1" w14:textId="751FDA93" w:rsidR="00F23E41" w:rsidRPr="009B7CEC" w:rsidRDefault="00F23E41" w:rsidP="00F23E41">
      <w:pPr>
        <w:spacing w:after="0" w:line="240" w:lineRule="auto"/>
        <w:ind w:left="7" w:right="11" w:hanging="10"/>
        <w:rPr>
          <w:rFonts w:ascii="Times New Roman" w:hAnsi="Times New Roman"/>
          <w:sz w:val="24"/>
        </w:rPr>
      </w:pPr>
      <w:r w:rsidRPr="009B7CEC">
        <w:rPr>
          <w:rFonts w:ascii="Times New Roman" w:hAnsi="Times New Roman"/>
          <w:sz w:val="24"/>
        </w:rPr>
        <w:t>Disposition: Temporary Record. Retain until superseded.</w:t>
      </w:r>
    </w:p>
    <w:p w14:paraId="7E86DB47" w14:textId="77777777" w:rsidR="00F23E41" w:rsidRPr="009B7CEC" w:rsidRDefault="00F23E41" w:rsidP="00112798">
      <w:pPr>
        <w:autoSpaceDE w:val="0"/>
        <w:autoSpaceDN w:val="0"/>
        <w:adjustRightInd w:val="0"/>
        <w:spacing w:after="0" w:line="240" w:lineRule="auto"/>
        <w:rPr>
          <w:rFonts w:ascii="TimesNewRoman" w:hAnsi="TimesNewRoman" w:cs="TimesNewRoman"/>
          <w:b/>
          <w:sz w:val="24"/>
          <w:szCs w:val="24"/>
        </w:rPr>
      </w:pPr>
    </w:p>
    <w:p w14:paraId="0994D9A5" w14:textId="77777777" w:rsidR="00112798" w:rsidRPr="009B7CEC" w:rsidRDefault="00112798" w:rsidP="00112798">
      <w:pPr>
        <w:autoSpaceDE w:val="0"/>
        <w:autoSpaceDN w:val="0"/>
        <w:adjustRightInd w:val="0"/>
        <w:spacing w:after="0" w:line="240" w:lineRule="auto"/>
        <w:rPr>
          <w:rFonts w:ascii="TimesNewRoman" w:hAnsi="TimesNewRoman" w:cs="TimesNewRoman"/>
          <w:b/>
          <w:sz w:val="24"/>
          <w:szCs w:val="24"/>
        </w:rPr>
      </w:pPr>
      <w:r w:rsidRPr="009B7CEC">
        <w:rPr>
          <w:rFonts w:ascii="TimesNewRoman" w:hAnsi="TimesNewRoman" w:cs="TimesNewRoman"/>
          <w:b/>
          <w:sz w:val="24"/>
          <w:szCs w:val="24"/>
        </w:rPr>
        <w:t>Legislative Files (drafts of proposed agency-sponsored legislation, tracking files and records)</w:t>
      </w:r>
    </w:p>
    <w:p w14:paraId="2E6E4FAE" w14:textId="77777777" w:rsidR="00112798" w:rsidRPr="009B7CEC" w:rsidRDefault="00112798" w:rsidP="00112798">
      <w:pPr>
        <w:autoSpaceDE w:val="0"/>
        <w:autoSpaceDN w:val="0"/>
        <w:adjustRightInd w:val="0"/>
        <w:spacing w:after="0" w:line="240" w:lineRule="auto"/>
        <w:rPr>
          <w:rFonts w:ascii="TimesNewRoman" w:hAnsi="TimesNewRoman" w:cs="TimesNewRoman"/>
          <w:sz w:val="24"/>
          <w:szCs w:val="24"/>
        </w:rPr>
      </w:pPr>
      <w:r w:rsidRPr="009B7CEC">
        <w:rPr>
          <w:rFonts w:ascii="TimesNewRoman" w:hAnsi="TimesNewRoman" w:cs="TimesNewRoman"/>
          <w:sz w:val="24"/>
          <w:szCs w:val="24"/>
        </w:rPr>
        <w:t>Disposition: Temporary Record. Retain for useful life.</w:t>
      </w:r>
    </w:p>
    <w:p w14:paraId="6199248A" w14:textId="77777777" w:rsidR="00964F2E" w:rsidRPr="009B7CEC" w:rsidRDefault="00964F2E" w:rsidP="00112798">
      <w:pPr>
        <w:autoSpaceDE w:val="0"/>
        <w:autoSpaceDN w:val="0"/>
        <w:adjustRightInd w:val="0"/>
        <w:spacing w:after="0" w:line="240" w:lineRule="auto"/>
        <w:rPr>
          <w:rFonts w:ascii="TimesNewRoman" w:hAnsi="TimesNewRoman" w:cs="TimesNewRoman"/>
          <w:b/>
          <w:sz w:val="24"/>
          <w:szCs w:val="24"/>
        </w:rPr>
      </w:pPr>
    </w:p>
    <w:p w14:paraId="19141FF8" w14:textId="77777777" w:rsidR="00C7663D" w:rsidRDefault="00C7663D" w:rsidP="00C7663D">
      <w:pPr>
        <w:autoSpaceDE w:val="0"/>
        <w:autoSpaceDN w:val="0"/>
        <w:spacing w:after="0" w:line="240" w:lineRule="auto"/>
        <w:rPr>
          <w:rFonts w:ascii="TimesNewRoman" w:hAnsi="TimesNewRoman"/>
          <w:b/>
          <w:bCs/>
          <w:color w:val="000000"/>
          <w:sz w:val="24"/>
          <w:szCs w:val="24"/>
        </w:rPr>
      </w:pPr>
      <w:r>
        <w:rPr>
          <w:rFonts w:ascii="TimesNewRoman" w:hAnsi="TimesNewRoman"/>
          <w:b/>
          <w:bCs/>
          <w:color w:val="000000"/>
          <w:sz w:val="24"/>
          <w:szCs w:val="24"/>
        </w:rPr>
        <w:t>Records documenting the implementation of the agency’s approved RDA (copies of transmittal forms to Archives or State Records Center, evidence of obsolete records destroyed, and annual reports to State Records Commission)</w:t>
      </w:r>
    </w:p>
    <w:p w14:paraId="17F0A3D0" w14:textId="5A596CCB" w:rsidR="00112798" w:rsidRDefault="00C7663D" w:rsidP="00C7663D">
      <w:pPr>
        <w:autoSpaceDE w:val="0"/>
        <w:autoSpaceDN w:val="0"/>
        <w:adjustRightInd w:val="0"/>
        <w:spacing w:after="0" w:line="240" w:lineRule="auto"/>
        <w:rPr>
          <w:rFonts w:ascii="TimesNewRoman" w:hAnsi="TimesNewRoman"/>
          <w:color w:val="000000"/>
          <w:sz w:val="24"/>
          <w:szCs w:val="24"/>
        </w:rPr>
      </w:pPr>
      <w:r>
        <w:rPr>
          <w:rFonts w:ascii="TimesNewRoman" w:hAnsi="TimesNewRoman"/>
          <w:color w:val="000000"/>
          <w:sz w:val="24"/>
          <w:szCs w:val="24"/>
        </w:rPr>
        <w:t>Disposition: Temporary Record. Retain 10 years.</w:t>
      </w:r>
    </w:p>
    <w:p w14:paraId="33AF9A03" w14:textId="77777777" w:rsidR="00C7663D" w:rsidRPr="009B7CEC" w:rsidRDefault="00C7663D" w:rsidP="00C7663D">
      <w:pPr>
        <w:autoSpaceDE w:val="0"/>
        <w:autoSpaceDN w:val="0"/>
        <w:adjustRightInd w:val="0"/>
        <w:spacing w:after="0" w:line="240" w:lineRule="auto"/>
        <w:rPr>
          <w:rFonts w:ascii="TimesNewRoman" w:hAnsi="TimesNewRoman" w:cs="TimesNewRoman"/>
          <w:sz w:val="24"/>
          <w:szCs w:val="24"/>
        </w:rPr>
      </w:pPr>
    </w:p>
    <w:p w14:paraId="05C926FA" w14:textId="0A79D8AB" w:rsidR="00112798" w:rsidRPr="009B7CEC" w:rsidRDefault="00C7663D" w:rsidP="00112798">
      <w:pPr>
        <w:autoSpaceDE w:val="0"/>
        <w:autoSpaceDN w:val="0"/>
        <w:adjustRightInd w:val="0"/>
        <w:spacing w:after="0" w:line="240" w:lineRule="auto"/>
        <w:rPr>
          <w:rFonts w:ascii="TimesNewRoman" w:hAnsi="TimesNewRoman" w:cs="TimesNewRoman"/>
          <w:b/>
          <w:sz w:val="24"/>
          <w:szCs w:val="24"/>
        </w:rPr>
      </w:pPr>
      <w:r>
        <w:rPr>
          <w:rFonts w:ascii="TimesNewRoman" w:hAnsi="TimesNewRoman" w:cs="TimesNewRoman"/>
          <w:b/>
          <w:sz w:val="24"/>
          <w:szCs w:val="24"/>
        </w:rPr>
        <w:lastRenderedPageBreak/>
        <w:t xml:space="preserve">Signed </w:t>
      </w:r>
      <w:r w:rsidR="00112798" w:rsidRPr="009B7CEC">
        <w:rPr>
          <w:rFonts w:ascii="TimesNewRoman" w:hAnsi="TimesNewRoman" w:cs="TimesNewRoman"/>
          <w:b/>
          <w:sz w:val="24"/>
          <w:szCs w:val="24"/>
        </w:rPr>
        <w:t>Copies of Approved RDA</w:t>
      </w:r>
    </w:p>
    <w:p w14:paraId="10E8F215" w14:textId="73E2A7C2" w:rsidR="00112798" w:rsidRPr="009B7CEC" w:rsidRDefault="00112798" w:rsidP="00112798">
      <w:pPr>
        <w:autoSpaceDE w:val="0"/>
        <w:autoSpaceDN w:val="0"/>
        <w:adjustRightInd w:val="0"/>
        <w:spacing w:after="0" w:line="240" w:lineRule="auto"/>
        <w:rPr>
          <w:rFonts w:ascii="TimesNewRoman" w:hAnsi="TimesNewRoman" w:cs="TimesNewRoman"/>
          <w:sz w:val="24"/>
          <w:szCs w:val="24"/>
        </w:rPr>
      </w:pPr>
      <w:r w:rsidRPr="009B7CEC">
        <w:rPr>
          <w:rFonts w:ascii="TimesNewRoman" w:hAnsi="TimesNewRoman" w:cs="TimesNewRoman"/>
          <w:sz w:val="24"/>
          <w:szCs w:val="24"/>
        </w:rPr>
        <w:t xml:space="preserve">Disposition: Temporary Record. Retain </w:t>
      </w:r>
      <w:r w:rsidR="00C7663D">
        <w:rPr>
          <w:rFonts w:ascii="TimesNewRoman" w:hAnsi="TimesNewRoman" w:cs="TimesNewRoman"/>
          <w:sz w:val="24"/>
          <w:szCs w:val="24"/>
        </w:rPr>
        <w:t>until superseded.</w:t>
      </w:r>
    </w:p>
    <w:p w14:paraId="539BB804" w14:textId="77777777" w:rsidR="00112798" w:rsidRPr="009B7CEC" w:rsidRDefault="00112798" w:rsidP="00112798">
      <w:pPr>
        <w:autoSpaceDE w:val="0"/>
        <w:autoSpaceDN w:val="0"/>
        <w:adjustRightInd w:val="0"/>
        <w:spacing w:after="0" w:line="240" w:lineRule="auto"/>
        <w:rPr>
          <w:rFonts w:ascii="TimesNewRoman" w:hAnsi="TimesNewRoman" w:cs="TimesNewRoman"/>
          <w:sz w:val="24"/>
          <w:szCs w:val="24"/>
        </w:rPr>
      </w:pPr>
    </w:p>
    <w:p w14:paraId="17EF47A0" w14:textId="77777777" w:rsidR="00112798" w:rsidRPr="009B7CEC" w:rsidRDefault="00112798" w:rsidP="00112798">
      <w:pPr>
        <w:autoSpaceDE w:val="0"/>
        <w:autoSpaceDN w:val="0"/>
        <w:adjustRightInd w:val="0"/>
        <w:spacing w:after="0" w:line="240" w:lineRule="auto"/>
        <w:rPr>
          <w:rFonts w:ascii="TimesNewRoman" w:hAnsi="TimesNewRoman" w:cs="TimesNewRoman"/>
          <w:b/>
          <w:sz w:val="24"/>
          <w:szCs w:val="24"/>
        </w:rPr>
      </w:pPr>
      <w:r w:rsidRPr="009B7CEC">
        <w:rPr>
          <w:rFonts w:ascii="TimesNewRoman" w:hAnsi="TimesNewRoman" w:cs="TimesNewRoman"/>
          <w:b/>
          <w:sz w:val="24"/>
          <w:szCs w:val="24"/>
        </w:rPr>
        <w:t>Computer Systems Documentation (Hardware/Software Specifications and Warranties)</w:t>
      </w:r>
    </w:p>
    <w:p w14:paraId="53C7C51E" w14:textId="0ABF6173" w:rsidR="00112798" w:rsidRDefault="00112798" w:rsidP="00AD4DB7">
      <w:pPr>
        <w:autoSpaceDE w:val="0"/>
        <w:autoSpaceDN w:val="0"/>
        <w:adjustRightInd w:val="0"/>
        <w:spacing w:after="0" w:line="240" w:lineRule="auto"/>
        <w:rPr>
          <w:rFonts w:ascii="TimesNewRoman" w:hAnsi="TimesNewRoman" w:cs="TimesNewRoman"/>
          <w:sz w:val="24"/>
          <w:szCs w:val="24"/>
        </w:rPr>
      </w:pPr>
      <w:r w:rsidRPr="009B7CEC">
        <w:rPr>
          <w:rFonts w:ascii="TimesNewRoman" w:hAnsi="TimesNewRoman" w:cs="TimesNewRoman"/>
          <w:sz w:val="24"/>
          <w:szCs w:val="24"/>
        </w:rPr>
        <w:t>Disposition: Temporary Record. Retain documentation of former system 1 year after audit for the fiscal year in which the former hardware and software no longer exists anywhere in the agency and all permanent records have been migrated to a new system.</w:t>
      </w:r>
    </w:p>
    <w:p w14:paraId="6B0A3205" w14:textId="77777777" w:rsidR="001C4CD2" w:rsidRPr="009B7CEC" w:rsidRDefault="001C4CD2" w:rsidP="00AD4DB7">
      <w:pPr>
        <w:autoSpaceDE w:val="0"/>
        <w:autoSpaceDN w:val="0"/>
        <w:adjustRightInd w:val="0"/>
        <w:spacing w:after="0" w:line="240" w:lineRule="auto"/>
        <w:rPr>
          <w:rFonts w:ascii="TimesNewRoman" w:hAnsi="TimesNewRoman" w:cs="TimesNewRoman"/>
          <w:b/>
          <w:bCs/>
          <w:sz w:val="24"/>
          <w:szCs w:val="24"/>
        </w:rPr>
      </w:pPr>
    </w:p>
    <w:p w14:paraId="7D117D26" w14:textId="77777777" w:rsidR="00112798" w:rsidRPr="009B7CEC" w:rsidRDefault="00112798" w:rsidP="00112798">
      <w:pPr>
        <w:autoSpaceDE w:val="0"/>
        <w:autoSpaceDN w:val="0"/>
        <w:adjustRightInd w:val="0"/>
        <w:spacing w:after="0" w:line="240" w:lineRule="auto"/>
        <w:rPr>
          <w:rFonts w:ascii="TimesNewRoman" w:hAnsi="TimesNewRoman" w:cs="TimesNewRoman"/>
          <w:b/>
          <w:sz w:val="24"/>
          <w:szCs w:val="24"/>
        </w:rPr>
      </w:pPr>
      <w:r w:rsidRPr="009B7CEC">
        <w:rPr>
          <w:rFonts w:ascii="TimesNewRoman" w:hAnsi="TimesNewRoman" w:cs="TimesNewRoman"/>
          <w:b/>
          <w:sz w:val="24"/>
          <w:szCs w:val="24"/>
        </w:rPr>
        <w:t>WEBSITE AND SOCIAL MEDIA SITE(S)</w:t>
      </w:r>
      <w:r w:rsidRPr="009B7CEC">
        <w:rPr>
          <w:rFonts w:ascii="TimesNewRoman" w:hAnsi="TimesNewRoman" w:cs="TimesNewRoman"/>
          <w:b/>
          <w:sz w:val="24"/>
          <w:szCs w:val="24"/>
        </w:rPr>
        <w:fldChar w:fldCharType="begin"/>
      </w:r>
      <w:r w:rsidRPr="009B7CEC">
        <w:rPr>
          <w:rFonts w:ascii="TimesNewRoman" w:hAnsi="TimesNewRoman" w:cs="TimesNewRoman"/>
          <w:sz w:val="24"/>
          <w:szCs w:val="24"/>
        </w:rPr>
        <w:instrText xml:space="preserve"> XE "</w:instrText>
      </w:r>
      <w:r w:rsidRPr="009B7CEC">
        <w:rPr>
          <w:rFonts w:ascii="TimesNewRoman" w:hAnsi="TimesNewRoman" w:cs="TimesNewRoman"/>
          <w:b/>
          <w:sz w:val="24"/>
          <w:szCs w:val="24"/>
        </w:rPr>
        <w:instrText>WEBSITE AND SOCIAL MEDIA SITE(S)</w:instrText>
      </w:r>
      <w:r w:rsidRPr="009B7CEC">
        <w:rPr>
          <w:rFonts w:ascii="TimesNewRoman" w:hAnsi="TimesNewRoman" w:cs="TimesNewRoman"/>
          <w:sz w:val="24"/>
          <w:szCs w:val="24"/>
        </w:rPr>
        <w:instrText xml:space="preserve">" </w:instrText>
      </w:r>
      <w:r w:rsidRPr="009B7CEC">
        <w:rPr>
          <w:rFonts w:ascii="TimesNewRoman" w:hAnsi="TimesNewRoman" w:cs="TimesNewRoman"/>
          <w:b/>
          <w:sz w:val="24"/>
          <w:szCs w:val="24"/>
        </w:rPr>
        <w:fldChar w:fldCharType="end"/>
      </w:r>
    </w:p>
    <w:p w14:paraId="22FB141E" w14:textId="77777777" w:rsidR="00112798" w:rsidRPr="009B7CEC" w:rsidRDefault="00112798" w:rsidP="00112798">
      <w:pPr>
        <w:autoSpaceDE w:val="0"/>
        <w:autoSpaceDN w:val="0"/>
        <w:adjustRightInd w:val="0"/>
        <w:spacing w:after="0" w:line="240" w:lineRule="auto"/>
        <w:rPr>
          <w:rFonts w:ascii="TimesNewRoman" w:hAnsi="TimesNewRoman" w:cs="TimesNewRoman"/>
          <w:sz w:val="24"/>
          <w:szCs w:val="24"/>
        </w:rPr>
      </w:pPr>
      <w:r w:rsidRPr="009B7CEC">
        <w:rPr>
          <w:rFonts w:ascii="TimesNewRoman" w:hAnsi="TimesNewRoman" w:cs="TimesNewRoman"/>
          <w:sz w:val="24"/>
          <w:szCs w:val="24"/>
        </w:rPr>
        <w:t>Disposition: PERMANENT RECORD.</w:t>
      </w:r>
    </w:p>
    <w:p w14:paraId="01192DEC" w14:textId="77777777" w:rsidR="00CD538C" w:rsidRPr="009B7CEC" w:rsidRDefault="00CD538C" w:rsidP="00112798">
      <w:pPr>
        <w:autoSpaceDE w:val="0"/>
        <w:autoSpaceDN w:val="0"/>
        <w:adjustRightInd w:val="0"/>
        <w:spacing w:after="0" w:line="240" w:lineRule="auto"/>
        <w:rPr>
          <w:rFonts w:ascii="TimesNewRoman" w:hAnsi="TimesNewRoman" w:cs="TimesNewRoman"/>
          <w:sz w:val="24"/>
          <w:szCs w:val="24"/>
        </w:rPr>
      </w:pPr>
    </w:p>
    <w:p w14:paraId="153F7960" w14:textId="1E080967" w:rsidR="00112798" w:rsidRPr="009B7CEC" w:rsidRDefault="00CD538C" w:rsidP="00112798">
      <w:pPr>
        <w:autoSpaceDE w:val="0"/>
        <w:autoSpaceDN w:val="0"/>
        <w:adjustRightInd w:val="0"/>
        <w:spacing w:after="0" w:line="240" w:lineRule="auto"/>
        <w:rPr>
          <w:rFonts w:ascii="TimesNewRoman" w:hAnsi="TimesNewRoman" w:cs="TimesNewRoman"/>
          <w:i/>
          <w:sz w:val="24"/>
          <w:szCs w:val="24"/>
        </w:rPr>
      </w:pPr>
      <w:r w:rsidRPr="009B7CEC">
        <w:rPr>
          <w:rFonts w:ascii="TimesNewRoman" w:hAnsi="TimesNewRoman" w:cs="TimesNewRoman"/>
          <w:i/>
          <w:sz w:val="24"/>
          <w:szCs w:val="24"/>
        </w:rPr>
        <w:t xml:space="preserve">Note: </w:t>
      </w:r>
      <w:r w:rsidR="00112798" w:rsidRPr="009B7CEC">
        <w:rPr>
          <w:rFonts w:ascii="TimesNewRoman" w:hAnsi="TimesNewRoman" w:cs="TimesNewRoman"/>
          <w:i/>
          <w:sz w:val="24"/>
          <w:szCs w:val="24"/>
        </w:rPr>
        <w:t xml:space="preserve">ADAH staff capture and preserve the agency’s website and other social media </w:t>
      </w:r>
      <w:r w:rsidR="00A62A01">
        <w:rPr>
          <w:rFonts w:ascii="TimesNewRoman" w:hAnsi="TimesNewRoman" w:cs="TimesNewRoman"/>
          <w:i/>
          <w:sz w:val="24"/>
          <w:szCs w:val="24"/>
        </w:rPr>
        <w:t>accounts</w:t>
      </w:r>
      <w:r w:rsidR="00112798" w:rsidRPr="009B7CEC">
        <w:rPr>
          <w:rFonts w:ascii="TimesNewRoman" w:hAnsi="TimesNewRoman" w:cs="TimesNewRoman"/>
          <w:i/>
          <w:sz w:val="24"/>
          <w:szCs w:val="24"/>
        </w:rPr>
        <w:t xml:space="preserve"> via a service offered by the Internet Archive [Archive It]. Any content behind password protect</w:t>
      </w:r>
      <w:r w:rsidR="00A62A01">
        <w:rPr>
          <w:rFonts w:ascii="TimesNewRoman" w:hAnsi="TimesNewRoman" w:cs="TimesNewRoman"/>
          <w:i/>
          <w:sz w:val="24"/>
          <w:szCs w:val="24"/>
        </w:rPr>
        <w:t>ion</w:t>
      </w:r>
      <w:r w:rsidR="00112798" w:rsidRPr="009B7CEC">
        <w:rPr>
          <w:rFonts w:ascii="TimesNewRoman" w:hAnsi="TimesNewRoman" w:cs="TimesNewRoman"/>
          <w:i/>
          <w:sz w:val="24"/>
          <w:szCs w:val="24"/>
        </w:rPr>
        <w:t xml:space="preserve"> or login would not be captured by ADAH. Check with the ADAH website at www.archiveit.org/organizations/62 to ensure your agency and social media site(s) are captured and preserved. If your agency’s website</w:t>
      </w:r>
      <w:r w:rsidR="00A62A01">
        <w:rPr>
          <w:rFonts w:ascii="TimesNewRoman" w:hAnsi="TimesNewRoman" w:cs="TimesNewRoman"/>
          <w:i/>
          <w:sz w:val="24"/>
          <w:szCs w:val="24"/>
        </w:rPr>
        <w:t>(s)</w:t>
      </w:r>
      <w:r w:rsidR="00112798" w:rsidRPr="009B7CEC">
        <w:rPr>
          <w:rFonts w:ascii="TimesNewRoman" w:hAnsi="TimesNewRoman" w:cs="TimesNewRoman"/>
          <w:i/>
          <w:sz w:val="24"/>
          <w:szCs w:val="24"/>
        </w:rPr>
        <w:t xml:space="preserve"> and social media </w:t>
      </w:r>
      <w:r w:rsidR="00A62A01">
        <w:rPr>
          <w:rFonts w:ascii="TimesNewRoman" w:hAnsi="TimesNewRoman" w:cs="TimesNewRoman"/>
          <w:i/>
          <w:sz w:val="24"/>
          <w:szCs w:val="24"/>
        </w:rPr>
        <w:t>account</w:t>
      </w:r>
      <w:r w:rsidR="00112798" w:rsidRPr="009B7CEC">
        <w:rPr>
          <w:rFonts w:ascii="TimesNewRoman" w:hAnsi="TimesNewRoman" w:cs="TimesNewRoman"/>
          <w:i/>
          <w:sz w:val="24"/>
          <w:szCs w:val="24"/>
        </w:rPr>
        <w:t>(s) are not captured by the service, please contact the Archives Division at 334-242-4452 to get them included.</w:t>
      </w:r>
      <w:r w:rsidRPr="009B7CEC">
        <w:rPr>
          <w:rFonts w:ascii="TimesNewRoman" w:hAnsi="TimesNewRoman" w:cs="TimesNewRoman"/>
          <w:i/>
          <w:sz w:val="24"/>
          <w:szCs w:val="24"/>
        </w:rPr>
        <w:t xml:space="preserve"> </w:t>
      </w:r>
    </w:p>
    <w:bookmarkEnd w:id="43"/>
    <w:p w14:paraId="3F200D60" w14:textId="77777777" w:rsidR="00112798" w:rsidRPr="009B7CEC" w:rsidRDefault="00112798" w:rsidP="00112798">
      <w:pPr>
        <w:autoSpaceDE w:val="0"/>
        <w:autoSpaceDN w:val="0"/>
        <w:adjustRightInd w:val="0"/>
        <w:spacing w:after="0" w:line="240" w:lineRule="auto"/>
        <w:rPr>
          <w:rFonts w:ascii="TimesNewRoman" w:hAnsi="TimesNewRoman" w:cs="TimesNewRoman"/>
          <w:b/>
          <w:bCs/>
          <w:sz w:val="24"/>
          <w:szCs w:val="24"/>
        </w:rPr>
      </w:pPr>
    </w:p>
    <w:p w14:paraId="70F58851" w14:textId="14E085B9" w:rsidR="00964F2E" w:rsidRPr="009B7CEC" w:rsidRDefault="00964F2E" w:rsidP="00964F2E">
      <w:pPr>
        <w:pStyle w:val="H3"/>
        <w:spacing w:before="0" w:after="0"/>
        <w:rPr>
          <w:color w:val="auto"/>
        </w:rPr>
      </w:pPr>
      <w:bookmarkStart w:id="46" w:name="_Toc31629895"/>
      <w:bookmarkStart w:id="47" w:name="_Toc496000885"/>
      <w:r w:rsidRPr="009B7CEC">
        <w:rPr>
          <w:color w:val="auto"/>
        </w:rPr>
        <w:t>Administering Internal Operations: Managing Finances</w:t>
      </w:r>
      <w:bookmarkEnd w:id="46"/>
    </w:p>
    <w:p w14:paraId="181D6D58" w14:textId="77777777" w:rsidR="00964F2E" w:rsidRPr="009B7CEC" w:rsidRDefault="00964F2E" w:rsidP="00112798">
      <w:pPr>
        <w:autoSpaceDE w:val="0"/>
        <w:autoSpaceDN w:val="0"/>
        <w:adjustRightInd w:val="0"/>
        <w:spacing w:after="0" w:line="240" w:lineRule="auto"/>
        <w:rPr>
          <w:rFonts w:ascii="TimesNewRoman" w:hAnsi="TimesNewRoman" w:cs="TimesNewRoman"/>
          <w:b/>
          <w:sz w:val="24"/>
          <w:szCs w:val="24"/>
          <w:u w:val="single"/>
        </w:rPr>
      </w:pPr>
    </w:p>
    <w:p w14:paraId="06E639D6" w14:textId="77777777" w:rsidR="00112798" w:rsidRPr="009B7CEC" w:rsidRDefault="00112798" w:rsidP="00112798">
      <w:pPr>
        <w:autoSpaceDE w:val="0"/>
        <w:autoSpaceDN w:val="0"/>
        <w:adjustRightInd w:val="0"/>
        <w:spacing w:after="0" w:line="240" w:lineRule="auto"/>
        <w:rPr>
          <w:rFonts w:ascii="TimesNewRoman" w:hAnsi="TimesNewRoman" w:cs="TimesNewRoman"/>
          <w:b/>
          <w:sz w:val="24"/>
          <w:szCs w:val="24"/>
        </w:rPr>
      </w:pPr>
      <w:bookmarkStart w:id="48" w:name="_Hlk508095703"/>
      <w:bookmarkEnd w:id="47"/>
      <w:r w:rsidRPr="009B7CEC">
        <w:rPr>
          <w:rFonts w:ascii="TimesNewRoman" w:hAnsi="TimesNewRoman" w:cs="TimesNewRoman"/>
          <w:b/>
          <w:sz w:val="24"/>
          <w:szCs w:val="24"/>
        </w:rPr>
        <w:t>Records documenting the preparation of a budget request package and reporting of the status of funds, requesting amendments of allotments, and reporting program performance</w:t>
      </w:r>
    </w:p>
    <w:p w14:paraId="49458023" w14:textId="77777777" w:rsidR="00112798" w:rsidRPr="009B7CEC" w:rsidRDefault="00112798" w:rsidP="00112798">
      <w:pPr>
        <w:autoSpaceDE w:val="0"/>
        <w:autoSpaceDN w:val="0"/>
        <w:adjustRightInd w:val="0"/>
        <w:spacing w:after="0" w:line="240" w:lineRule="auto"/>
        <w:rPr>
          <w:rFonts w:ascii="TimesNewRoman" w:hAnsi="TimesNewRoman" w:cs="TimesNewRoman"/>
          <w:sz w:val="24"/>
          <w:szCs w:val="24"/>
        </w:rPr>
      </w:pPr>
      <w:r w:rsidRPr="009B7CEC">
        <w:rPr>
          <w:rFonts w:ascii="TimesNewRoman" w:hAnsi="TimesNewRoman" w:cs="TimesNewRoman"/>
          <w:sz w:val="24"/>
          <w:szCs w:val="24"/>
        </w:rPr>
        <w:t xml:space="preserve">Disposition: Temporary Record. </w:t>
      </w:r>
      <w:bookmarkStart w:id="49" w:name="_Hlk508095480"/>
      <w:r w:rsidRPr="009B7CEC">
        <w:rPr>
          <w:rFonts w:ascii="TimesNewRoman" w:hAnsi="TimesNewRoman" w:cs="TimesNewRoman"/>
          <w:sz w:val="24"/>
          <w:szCs w:val="24"/>
        </w:rPr>
        <w:t>Retain 1 year after compliance or financial audit by the Examiners of Public Accounts or an equivalent auditing firm or one year after the end of the fiscal year the audit covers, whichever is later.</w:t>
      </w:r>
      <w:bookmarkEnd w:id="49"/>
    </w:p>
    <w:p w14:paraId="0A519DCD" w14:textId="77777777" w:rsidR="00112798" w:rsidRPr="009B7CEC" w:rsidRDefault="00112798" w:rsidP="00112798">
      <w:pPr>
        <w:autoSpaceDE w:val="0"/>
        <w:autoSpaceDN w:val="0"/>
        <w:adjustRightInd w:val="0"/>
        <w:spacing w:after="0" w:line="240" w:lineRule="auto"/>
        <w:rPr>
          <w:rFonts w:ascii="TimesNewRoman" w:hAnsi="TimesNewRoman" w:cs="TimesNewRoman"/>
          <w:sz w:val="24"/>
          <w:szCs w:val="24"/>
        </w:rPr>
      </w:pPr>
    </w:p>
    <w:p w14:paraId="781F8834" w14:textId="77777777" w:rsidR="00112798" w:rsidRPr="009B7CEC" w:rsidRDefault="00112798" w:rsidP="00112798">
      <w:pPr>
        <w:autoSpaceDE w:val="0"/>
        <w:autoSpaceDN w:val="0"/>
        <w:adjustRightInd w:val="0"/>
        <w:spacing w:after="0" w:line="240" w:lineRule="auto"/>
        <w:rPr>
          <w:rFonts w:ascii="TimesNewRoman" w:hAnsi="TimesNewRoman" w:cs="TimesNewRoman"/>
          <w:b/>
          <w:sz w:val="24"/>
          <w:szCs w:val="24"/>
        </w:rPr>
      </w:pPr>
      <w:r w:rsidRPr="009B7CEC">
        <w:rPr>
          <w:rFonts w:ascii="TimesNewRoman" w:hAnsi="TimesNewRoman" w:cs="TimesNewRoman"/>
          <w:b/>
          <w:sz w:val="24"/>
          <w:szCs w:val="24"/>
        </w:rPr>
        <w:t>Records documenting the requisitioning and purchasing of supplies and equipment, receipting and invoicing for goods, and authorizing payment for products (includes AST-1 and AST-1A)</w:t>
      </w:r>
    </w:p>
    <w:p w14:paraId="6CB91EB6" w14:textId="77777777" w:rsidR="00112798" w:rsidRPr="009B7CEC" w:rsidRDefault="00112798" w:rsidP="00112798">
      <w:pPr>
        <w:autoSpaceDE w:val="0"/>
        <w:autoSpaceDN w:val="0"/>
        <w:adjustRightInd w:val="0"/>
        <w:spacing w:after="0" w:line="240" w:lineRule="auto"/>
        <w:rPr>
          <w:rFonts w:ascii="TimesNewRoman" w:hAnsi="TimesNewRoman" w:cs="TimesNewRoman"/>
          <w:sz w:val="24"/>
          <w:szCs w:val="24"/>
        </w:rPr>
      </w:pPr>
      <w:r w:rsidRPr="009B7CEC">
        <w:rPr>
          <w:rFonts w:ascii="TimesNewRoman" w:hAnsi="TimesNewRoman" w:cs="TimesNewRoman"/>
          <w:sz w:val="24"/>
          <w:szCs w:val="24"/>
        </w:rPr>
        <w:t>Disposition: Temporary Record. Retain 1 year after compliance or financial audit by the Examiners of Public Accounts or an equivalent auditing firm or one year after the end of the fiscal year the audit covers, whichever is later.</w:t>
      </w:r>
    </w:p>
    <w:p w14:paraId="14DC14A5" w14:textId="77777777" w:rsidR="00112798" w:rsidRPr="009B7CEC" w:rsidRDefault="00112798" w:rsidP="00112798">
      <w:pPr>
        <w:autoSpaceDE w:val="0"/>
        <w:autoSpaceDN w:val="0"/>
        <w:adjustRightInd w:val="0"/>
        <w:spacing w:after="0" w:line="240" w:lineRule="auto"/>
        <w:rPr>
          <w:rFonts w:ascii="TimesNewRoman" w:hAnsi="TimesNewRoman" w:cs="TimesNewRoman"/>
          <w:sz w:val="24"/>
          <w:szCs w:val="24"/>
        </w:rPr>
      </w:pPr>
    </w:p>
    <w:p w14:paraId="5A10C067" w14:textId="77777777" w:rsidR="00112798" w:rsidRPr="009B7CEC" w:rsidRDefault="00112798" w:rsidP="00112798">
      <w:pPr>
        <w:autoSpaceDE w:val="0"/>
        <w:autoSpaceDN w:val="0"/>
        <w:adjustRightInd w:val="0"/>
        <w:spacing w:after="0" w:line="240" w:lineRule="auto"/>
        <w:rPr>
          <w:rFonts w:ascii="TimesNewRoman" w:hAnsi="TimesNewRoman" w:cs="TimesNewRoman"/>
          <w:b/>
          <w:sz w:val="24"/>
          <w:szCs w:val="24"/>
        </w:rPr>
      </w:pPr>
      <w:r w:rsidRPr="009B7CEC">
        <w:rPr>
          <w:rFonts w:ascii="TimesNewRoman" w:hAnsi="TimesNewRoman" w:cs="TimesNewRoman"/>
          <w:b/>
          <w:sz w:val="24"/>
          <w:szCs w:val="24"/>
        </w:rPr>
        <w:t>Records of original entry or routine accounting transactions, such as journals, registers, and ledgers, and records of funds deposited outside the state treasury</w:t>
      </w:r>
    </w:p>
    <w:p w14:paraId="4FB20DAD" w14:textId="77777777" w:rsidR="00112798" w:rsidRPr="009B7CEC" w:rsidRDefault="00112798" w:rsidP="00112798">
      <w:pPr>
        <w:autoSpaceDE w:val="0"/>
        <w:autoSpaceDN w:val="0"/>
        <w:adjustRightInd w:val="0"/>
        <w:spacing w:after="0" w:line="240" w:lineRule="auto"/>
        <w:rPr>
          <w:rFonts w:ascii="TimesNewRoman" w:hAnsi="TimesNewRoman" w:cs="TimesNewRoman"/>
          <w:sz w:val="24"/>
          <w:szCs w:val="24"/>
        </w:rPr>
      </w:pPr>
      <w:r w:rsidRPr="009B7CEC">
        <w:rPr>
          <w:rFonts w:ascii="TimesNewRoman" w:hAnsi="TimesNewRoman" w:cs="TimesNewRoman"/>
          <w:sz w:val="24"/>
          <w:szCs w:val="24"/>
        </w:rPr>
        <w:t>Disposition: Temporary Record. Retain 1 year after compliance or financial audit by the Examiners of Public Accounts or an equivalent auditing firm or one year after the end of the fiscal year the audit covers, whichever is later.</w:t>
      </w:r>
    </w:p>
    <w:p w14:paraId="7CC39304" w14:textId="77777777" w:rsidR="00112798" w:rsidRPr="009B7CEC" w:rsidRDefault="00112798" w:rsidP="00112798">
      <w:pPr>
        <w:autoSpaceDE w:val="0"/>
        <w:autoSpaceDN w:val="0"/>
        <w:adjustRightInd w:val="0"/>
        <w:spacing w:after="0" w:line="240" w:lineRule="auto"/>
        <w:rPr>
          <w:rFonts w:ascii="TimesNewRoman" w:hAnsi="TimesNewRoman" w:cs="TimesNewRoman"/>
          <w:b/>
          <w:sz w:val="24"/>
          <w:szCs w:val="24"/>
        </w:rPr>
      </w:pPr>
    </w:p>
    <w:p w14:paraId="75EBF33E" w14:textId="77777777" w:rsidR="00112798" w:rsidRPr="009B7CEC" w:rsidRDefault="00112798" w:rsidP="00112798">
      <w:pPr>
        <w:autoSpaceDE w:val="0"/>
        <w:autoSpaceDN w:val="0"/>
        <w:adjustRightInd w:val="0"/>
        <w:spacing w:after="0" w:line="240" w:lineRule="auto"/>
        <w:rPr>
          <w:rFonts w:ascii="TimesNewRoman" w:hAnsi="TimesNewRoman" w:cs="TimesNewRoman"/>
          <w:b/>
          <w:sz w:val="24"/>
          <w:szCs w:val="24"/>
        </w:rPr>
      </w:pPr>
      <w:r w:rsidRPr="009B7CEC">
        <w:rPr>
          <w:rFonts w:ascii="TimesNewRoman" w:hAnsi="TimesNewRoman" w:cs="TimesNewRoman"/>
          <w:b/>
          <w:sz w:val="24"/>
          <w:szCs w:val="24"/>
        </w:rPr>
        <w:t>Purchase and Repair Order Documents</w:t>
      </w:r>
    </w:p>
    <w:p w14:paraId="77DF75D9" w14:textId="77777777" w:rsidR="00112798" w:rsidRPr="009B7CEC" w:rsidRDefault="00112798" w:rsidP="00112798">
      <w:pPr>
        <w:autoSpaceDE w:val="0"/>
        <w:autoSpaceDN w:val="0"/>
        <w:adjustRightInd w:val="0"/>
        <w:spacing w:after="0" w:line="240" w:lineRule="auto"/>
        <w:rPr>
          <w:rFonts w:ascii="TimesNewRoman" w:hAnsi="TimesNewRoman" w:cs="TimesNewRoman"/>
          <w:sz w:val="24"/>
          <w:szCs w:val="24"/>
        </w:rPr>
      </w:pPr>
      <w:r w:rsidRPr="009B7CEC">
        <w:rPr>
          <w:rFonts w:ascii="TimesNewRoman" w:hAnsi="TimesNewRoman" w:cs="TimesNewRoman"/>
          <w:sz w:val="24"/>
          <w:szCs w:val="24"/>
        </w:rPr>
        <w:t>Disposition: Temporary Record. Retain for life of warranty.</w:t>
      </w:r>
    </w:p>
    <w:p w14:paraId="52B90E6D" w14:textId="012DECD5" w:rsidR="00112798" w:rsidRDefault="00112798" w:rsidP="00112798">
      <w:pPr>
        <w:autoSpaceDE w:val="0"/>
        <w:autoSpaceDN w:val="0"/>
        <w:adjustRightInd w:val="0"/>
        <w:spacing w:after="0" w:line="240" w:lineRule="auto"/>
        <w:rPr>
          <w:rFonts w:ascii="TimesNewRoman" w:hAnsi="TimesNewRoman" w:cs="TimesNewRoman"/>
          <w:sz w:val="24"/>
          <w:szCs w:val="24"/>
        </w:rPr>
      </w:pPr>
    </w:p>
    <w:p w14:paraId="59E35EC0" w14:textId="02B6CE83" w:rsidR="001C4CD2" w:rsidRDefault="001C4CD2" w:rsidP="00112798">
      <w:pPr>
        <w:autoSpaceDE w:val="0"/>
        <w:autoSpaceDN w:val="0"/>
        <w:adjustRightInd w:val="0"/>
        <w:spacing w:after="0" w:line="240" w:lineRule="auto"/>
        <w:rPr>
          <w:rFonts w:ascii="TimesNewRoman" w:hAnsi="TimesNewRoman" w:cs="TimesNewRoman"/>
          <w:sz w:val="24"/>
          <w:szCs w:val="24"/>
        </w:rPr>
      </w:pPr>
    </w:p>
    <w:p w14:paraId="3A1D1F9A" w14:textId="0A5230A4" w:rsidR="001C4CD2" w:rsidRDefault="001C4CD2" w:rsidP="00112798">
      <w:pPr>
        <w:autoSpaceDE w:val="0"/>
        <w:autoSpaceDN w:val="0"/>
        <w:adjustRightInd w:val="0"/>
        <w:spacing w:after="0" w:line="240" w:lineRule="auto"/>
        <w:rPr>
          <w:rFonts w:ascii="TimesNewRoman" w:hAnsi="TimesNewRoman" w:cs="TimesNewRoman"/>
          <w:sz w:val="24"/>
          <w:szCs w:val="24"/>
        </w:rPr>
      </w:pPr>
    </w:p>
    <w:p w14:paraId="0E20B7F5" w14:textId="77777777" w:rsidR="001C4CD2" w:rsidRPr="009B7CEC" w:rsidRDefault="001C4CD2" w:rsidP="00112798">
      <w:pPr>
        <w:autoSpaceDE w:val="0"/>
        <w:autoSpaceDN w:val="0"/>
        <w:adjustRightInd w:val="0"/>
        <w:spacing w:after="0" w:line="240" w:lineRule="auto"/>
        <w:rPr>
          <w:rFonts w:ascii="TimesNewRoman" w:hAnsi="TimesNewRoman" w:cs="TimesNewRoman"/>
          <w:sz w:val="24"/>
          <w:szCs w:val="24"/>
        </w:rPr>
      </w:pPr>
    </w:p>
    <w:p w14:paraId="206B4A89" w14:textId="77777777" w:rsidR="00112798" w:rsidRPr="009B7CEC" w:rsidRDefault="00112798" w:rsidP="00112798">
      <w:pPr>
        <w:autoSpaceDE w:val="0"/>
        <w:autoSpaceDN w:val="0"/>
        <w:adjustRightInd w:val="0"/>
        <w:spacing w:after="0" w:line="240" w:lineRule="auto"/>
        <w:rPr>
          <w:rFonts w:ascii="TimesNewRoman" w:hAnsi="TimesNewRoman" w:cs="TimesNewRoman"/>
          <w:b/>
          <w:sz w:val="24"/>
          <w:szCs w:val="24"/>
        </w:rPr>
      </w:pPr>
      <w:r w:rsidRPr="009B7CEC">
        <w:rPr>
          <w:rFonts w:ascii="TimesNewRoman" w:hAnsi="TimesNewRoman" w:cs="TimesNewRoman"/>
          <w:b/>
          <w:sz w:val="24"/>
          <w:szCs w:val="24"/>
        </w:rPr>
        <w:lastRenderedPageBreak/>
        <w:t>Records documenting requests for authorization from supervisors to travel on official business and other related materials, such as travel reimbursement forms and itineraries</w:t>
      </w:r>
    </w:p>
    <w:p w14:paraId="4595E260" w14:textId="183DE435" w:rsidR="00112798" w:rsidRDefault="00112798" w:rsidP="001C4CD2">
      <w:pPr>
        <w:autoSpaceDE w:val="0"/>
        <w:autoSpaceDN w:val="0"/>
        <w:adjustRightInd w:val="0"/>
        <w:spacing w:after="0" w:line="240" w:lineRule="auto"/>
        <w:rPr>
          <w:rFonts w:ascii="TimesNewRoman" w:hAnsi="TimesNewRoman" w:cs="TimesNewRoman"/>
          <w:sz w:val="24"/>
          <w:szCs w:val="24"/>
        </w:rPr>
      </w:pPr>
      <w:r w:rsidRPr="009B7CEC">
        <w:rPr>
          <w:rFonts w:ascii="TimesNewRoman" w:hAnsi="TimesNewRoman" w:cs="TimesNewRoman"/>
          <w:sz w:val="24"/>
          <w:szCs w:val="24"/>
        </w:rPr>
        <w:t>Disposition: Temporary Record. Retain 1 year after compliance or financial audit by the Examiners of Public Accounts or an equivalent auditing firm or one year after the end of the fiscal year the audit covers, whichever is later.</w:t>
      </w:r>
    </w:p>
    <w:p w14:paraId="1968938F" w14:textId="77777777" w:rsidR="001C4CD2" w:rsidRPr="009B7CEC" w:rsidRDefault="001C4CD2" w:rsidP="001C4CD2">
      <w:pPr>
        <w:autoSpaceDE w:val="0"/>
        <w:autoSpaceDN w:val="0"/>
        <w:adjustRightInd w:val="0"/>
        <w:spacing w:after="0" w:line="240" w:lineRule="auto"/>
        <w:rPr>
          <w:rFonts w:ascii="TimesNewRoman" w:hAnsi="TimesNewRoman" w:cs="TimesNewRoman"/>
          <w:sz w:val="24"/>
          <w:szCs w:val="24"/>
        </w:rPr>
      </w:pPr>
    </w:p>
    <w:p w14:paraId="221A6494" w14:textId="77777777" w:rsidR="00112798" w:rsidRPr="009B7CEC" w:rsidRDefault="00112798" w:rsidP="00112798">
      <w:pPr>
        <w:autoSpaceDE w:val="0"/>
        <w:autoSpaceDN w:val="0"/>
        <w:adjustRightInd w:val="0"/>
        <w:spacing w:after="0" w:line="240" w:lineRule="auto"/>
        <w:rPr>
          <w:rFonts w:ascii="TimesNewRoman" w:hAnsi="TimesNewRoman" w:cs="TimesNewRoman"/>
          <w:b/>
          <w:sz w:val="24"/>
          <w:szCs w:val="24"/>
        </w:rPr>
      </w:pPr>
      <w:r w:rsidRPr="009B7CEC">
        <w:rPr>
          <w:rFonts w:ascii="TimesNewRoman" w:hAnsi="TimesNewRoman" w:cs="TimesNewRoman"/>
          <w:b/>
          <w:sz w:val="24"/>
          <w:szCs w:val="24"/>
        </w:rPr>
        <w:t>Records documenting contracts for services or personal property</w:t>
      </w:r>
    </w:p>
    <w:p w14:paraId="6991443A" w14:textId="77777777" w:rsidR="00112798" w:rsidRPr="009B7CEC" w:rsidRDefault="00112798" w:rsidP="00112798">
      <w:pPr>
        <w:autoSpaceDE w:val="0"/>
        <w:autoSpaceDN w:val="0"/>
        <w:adjustRightInd w:val="0"/>
        <w:spacing w:after="0" w:line="240" w:lineRule="auto"/>
        <w:rPr>
          <w:rFonts w:ascii="TimesNewRoman" w:hAnsi="TimesNewRoman" w:cs="TimesNewRoman"/>
          <w:b/>
          <w:sz w:val="24"/>
          <w:szCs w:val="24"/>
        </w:rPr>
      </w:pPr>
      <w:r w:rsidRPr="009B7CEC">
        <w:rPr>
          <w:rFonts w:ascii="TimesNewRoman" w:hAnsi="TimesNewRoman" w:cs="TimesNewRoman"/>
          <w:sz w:val="24"/>
          <w:szCs w:val="24"/>
        </w:rPr>
        <w:t>Disposition: Temporary Record. Retain 6 years after expiration of the contract.</w:t>
      </w:r>
    </w:p>
    <w:p w14:paraId="04F34356" w14:textId="77777777" w:rsidR="00112798" w:rsidRPr="009B7CEC" w:rsidRDefault="00112798" w:rsidP="00112798">
      <w:pPr>
        <w:autoSpaceDE w:val="0"/>
        <w:autoSpaceDN w:val="0"/>
        <w:adjustRightInd w:val="0"/>
        <w:spacing w:after="0" w:line="240" w:lineRule="auto"/>
        <w:rPr>
          <w:rFonts w:ascii="TimesNewRoman" w:hAnsi="TimesNewRoman" w:cs="TimesNewRoman"/>
          <w:b/>
          <w:sz w:val="24"/>
          <w:szCs w:val="24"/>
        </w:rPr>
      </w:pPr>
    </w:p>
    <w:p w14:paraId="036ADAB1" w14:textId="6F4C75A2" w:rsidR="00112798" w:rsidRPr="009B7CEC" w:rsidRDefault="00112798" w:rsidP="00112798">
      <w:pPr>
        <w:autoSpaceDE w:val="0"/>
        <w:autoSpaceDN w:val="0"/>
        <w:adjustRightInd w:val="0"/>
        <w:spacing w:after="0" w:line="240" w:lineRule="auto"/>
        <w:rPr>
          <w:rFonts w:ascii="TimesNewRoman" w:hAnsi="TimesNewRoman" w:cs="TimesNewRoman"/>
          <w:sz w:val="24"/>
          <w:szCs w:val="24"/>
        </w:rPr>
      </w:pPr>
      <w:r w:rsidRPr="009B7CEC">
        <w:rPr>
          <w:rFonts w:ascii="TimesNewRoman" w:hAnsi="TimesNewRoman" w:cs="TimesNewRoman"/>
          <w:b/>
          <w:sz w:val="24"/>
          <w:szCs w:val="24"/>
        </w:rPr>
        <w:t>Records documenting the bid process (including requests for proposals and unsuccessful responses)</w:t>
      </w:r>
      <w:r w:rsidRPr="009B7CEC">
        <w:rPr>
          <w:rFonts w:ascii="TimesNewRoman" w:hAnsi="TimesNewRoman" w:cs="TimesNewRoman"/>
          <w:b/>
          <w:sz w:val="24"/>
          <w:szCs w:val="24"/>
        </w:rPr>
        <w:fldChar w:fldCharType="begin"/>
      </w:r>
      <w:r w:rsidRPr="009B7CEC">
        <w:rPr>
          <w:rFonts w:ascii="TimesNewRoman" w:hAnsi="TimesNewRoman" w:cs="TimesNewRoman"/>
          <w:sz w:val="24"/>
          <w:szCs w:val="24"/>
        </w:rPr>
        <w:instrText xml:space="preserve"> XE "</w:instrText>
      </w:r>
      <w:r w:rsidRPr="009B7CEC">
        <w:rPr>
          <w:rFonts w:ascii="TimesNewRoman" w:hAnsi="TimesNewRoman" w:cs="TimesNewRoman"/>
          <w:b/>
          <w:sz w:val="24"/>
          <w:szCs w:val="24"/>
        </w:rPr>
        <w:instrText>Records documenting the bid process (including requests for proposals and unsuccessful responses)</w:instrText>
      </w:r>
      <w:r w:rsidRPr="009B7CEC">
        <w:rPr>
          <w:rFonts w:ascii="TimesNewRoman" w:hAnsi="TimesNewRoman" w:cs="TimesNewRoman"/>
          <w:sz w:val="24"/>
          <w:szCs w:val="24"/>
        </w:rPr>
        <w:instrText xml:space="preserve">" </w:instrText>
      </w:r>
      <w:r w:rsidRPr="009B7CEC">
        <w:rPr>
          <w:rFonts w:ascii="TimesNewRoman" w:hAnsi="TimesNewRoman" w:cs="TimesNewRoman"/>
          <w:b/>
          <w:sz w:val="24"/>
          <w:szCs w:val="24"/>
        </w:rPr>
        <w:fldChar w:fldCharType="end"/>
      </w:r>
      <w:r w:rsidRPr="009B7CEC">
        <w:rPr>
          <w:rFonts w:ascii="TimesNewRoman" w:hAnsi="TimesNewRoman" w:cs="TimesNewRoman"/>
          <w:sz w:val="24"/>
          <w:szCs w:val="24"/>
        </w:rPr>
        <w:tab/>
      </w:r>
    </w:p>
    <w:p w14:paraId="63992C4D" w14:textId="2E014429" w:rsidR="00112798" w:rsidRDefault="00020C22" w:rsidP="00112798">
      <w:pPr>
        <w:autoSpaceDE w:val="0"/>
        <w:autoSpaceDN w:val="0"/>
        <w:adjustRightInd w:val="0"/>
        <w:spacing w:after="0" w:line="240" w:lineRule="auto"/>
        <w:rPr>
          <w:rFonts w:ascii="Times New Roman" w:hAnsi="Times New Roman"/>
          <w:sz w:val="24"/>
          <w:szCs w:val="24"/>
        </w:rPr>
      </w:pPr>
      <w:r w:rsidRPr="009B7CEC">
        <w:rPr>
          <w:rFonts w:ascii="Times New Roman" w:hAnsi="Times New Roman"/>
          <w:sz w:val="24"/>
          <w:szCs w:val="24"/>
        </w:rPr>
        <w:t xml:space="preserve">Disposition: Temporary Record. Retain for 10 years after the award of the contract. </w:t>
      </w:r>
    </w:p>
    <w:p w14:paraId="01A0A3FA" w14:textId="77777777" w:rsidR="001C4CD2" w:rsidRPr="000F1132" w:rsidRDefault="001C4CD2" w:rsidP="00112798">
      <w:pPr>
        <w:autoSpaceDE w:val="0"/>
        <w:autoSpaceDN w:val="0"/>
        <w:adjustRightInd w:val="0"/>
        <w:spacing w:after="0" w:line="240" w:lineRule="auto"/>
        <w:rPr>
          <w:rFonts w:ascii="Times New Roman" w:hAnsi="Times New Roman"/>
          <w:sz w:val="24"/>
          <w:szCs w:val="24"/>
        </w:rPr>
      </w:pPr>
    </w:p>
    <w:p w14:paraId="06457386" w14:textId="77777777" w:rsidR="00112798" w:rsidRPr="009B7CEC" w:rsidRDefault="00112798" w:rsidP="00112798">
      <w:pPr>
        <w:autoSpaceDE w:val="0"/>
        <w:autoSpaceDN w:val="0"/>
        <w:adjustRightInd w:val="0"/>
        <w:spacing w:after="0" w:line="240" w:lineRule="auto"/>
        <w:rPr>
          <w:rFonts w:ascii="TimesNewRoman" w:hAnsi="TimesNewRoman" w:cs="TimesNewRoman"/>
          <w:b/>
          <w:sz w:val="24"/>
          <w:szCs w:val="24"/>
        </w:rPr>
      </w:pPr>
      <w:r w:rsidRPr="009B7CEC">
        <w:rPr>
          <w:rFonts w:ascii="TimesNewRoman" w:hAnsi="TimesNewRoman" w:cs="TimesNewRoman"/>
          <w:b/>
          <w:sz w:val="24"/>
          <w:szCs w:val="24"/>
        </w:rPr>
        <w:t>Agency Audit Reports</w:t>
      </w:r>
    </w:p>
    <w:p w14:paraId="316D7E39" w14:textId="77777777" w:rsidR="00112798" w:rsidRPr="009B7CEC" w:rsidRDefault="00112798" w:rsidP="00112798">
      <w:pPr>
        <w:autoSpaceDE w:val="0"/>
        <w:autoSpaceDN w:val="0"/>
        <w:adjustRightInd w:val="0"/>
        <w:spacing w:after="0" w:line="240" w:lineRule="auto"/>
        <w:rPr>
          <w:rFonts w:ascii="TimesNewRoman" w:hAnsi="TimesNewRoman" w:cs="TimesNewRoman"/>
          <w:sz w:val="24"/>
          <w:szCs w:val="24"/>
        </w:rPr>
      </w:pPr>
      <w:r w:rsidRPr="009B7CEC">
        <w:rPr>
          <w:rFonts w:ascii="TimesNewRoman" w:hAnsi="TimesNewRoman" w:cs="TimesNewRoman"/>
          <w:sz w:val="24"/>
          <w:szCs w:val="24"/>
        </w:rPr>
        <w:t>Disposition: Temporary Record. Retain 6 years after the end of the fiscal year in which the records were created.</w:t>
      </w:r>
    </w:p>
    <w:p w14:paraId="5090206E" w14:textId="77777777" w:rsidR="00112798" w:rsidRPr="009B7CEC" w:rsidRDefault="00112798" w:rsidP="00112798">
      <w:pPr>
        <w:autoSpaceDE w:val="0"/>
        <w:autoSpaceDN w:val="0"/>
        <w:adjustRightInd w:val="0"/>
        <w:spacing w:after="0" w:line="240" w:lineRule="auto"/>
        <w:rPr>
          <w:rFonts w:ascii="TimesNewRoman" w:hAnsi="TimesNewRoman" w:cs="TimesNewRoman"/>
          <w:b/>
          <w:sz w:val="24"/>
          <w:szCs w:val="24"/>
        </w:rPr>
      </w:pPr>
    </w:p>
    <w:p w14:paraId="4438FFFE" w14:textId="0A4214CE" w:rsidR="00112798" w:rsidRPr="008F3FFB" w:rsidRDefault="00112798" w:rsidP="008F3FFB">
      <w:pPr>
        <w:autoSpaceDE w:val="0"/>
        <w:autoSpaceDN w:val="0"/>
        <w:adjustRightInd w:val="0"/>
        <w:spacing w:after="0" w:line="240" w:lineRule="auto"/>
        <w:rPr>
          <w:rFonts w:ascii="TimesNewRoman" w:hAnsi="TimesNewRoman" w:cs="TimesNewRoman"/>
          <w:b/>
          <w:bCs/>
          <w:sz w:val="24"/>
          <w:szCs w:val="24"/>
        </w:rPr>
      </w:pPr>
      <w:r w:rsidRPr="008F3FFB">
        <w:rPr>
          <w:rFonts w:ascii="TimesNewRoman" w:hAnsi="TimesNewRoman" w:cs="TimesNewRoman"/>
          <w:b/>
          <w:bCs/>
          <w:sz w:val="24"/>
          <w:szCs w:val="24"/>
        </w:rPr>
        <w:t>Records documenting the application for, award of, receipt and disbursement of, and reporting of expenditure of federal funds received through grants and federal funds</w:t>
      </w:r>
    </w:p>
    <w:p w14:paraId="59C1798E" w14:textId="77777777" w:rsidR="00112798" w:rsidRPr="008F3FFB" w:rsidRDefault="00112798" w:rsidP="008F3FFB">
      <w:pPr>
        <w:autoSpaceDE w:val="0"/>
        <w:autoSpaceDN w:val="0"/>
        <w:adjustRightInd w:val="0"/>
        <w:spacing w:after="0" w:line="240" w:lineRule="auto"/>
        <w:rPr>
          <w:rFonts w:ascii="TimesNewRoman" w:hAnsi="TimesNewRoman" w:cs="TimesNewRoman"/>
          <w:sz w:val="24"/>
          <w:szCs w:val="24"/>
        </w:rPr>
      </w:pPr>
      <w:r w:rsidRPr="008F3FFB">
        <w:rPr>
          <w:rFonts w:ascii="TimesNewRoman" w:hAnsi="TimesNewRoman" w:cs="TimesNewRoman"/>
          <w:sz w:val="24"/>
          <w:szCs w:val="24"/>
        </w:rPr>
        <w:t>Disposition: Temporary Record. Retain 6 years after submission of final expenditure report.</w:t>
      </w:r>
    </w:p>
    <w:p w14:paraId="6E6124F5" w14:textId="77777777" w:rsidR="00112798" w:rsidRPr="009B7CEC" w:rsidRDefault="00112798" w:rsidP="00112798">
      <w:pPr>
        <w:autoSpaceDE w:val="0"/>
        <w:autoSpaceDN w:val="0"/>
        <w:adjustRightInd w:val="0"/>
        <w:spacing w:after="0" w:line="240" w:lineRule="auto"/>
        <w:rPr>
          <w:rFonts w:ascii="TimesNewRoman" w:hAnsi="TimesNewRoman" w:cs="TimesNewRoman"/>
          <w:sz w:val="24"/>
          <w:szCs w:val="24"/>
        </w:rPr>
      </w:pPr>
    </w:p>
    <w:p w14:paraId="1FD3CC2F" w14:textId="77777777" w:rsidR="00112798" w:rsidRPr="009B7CEC" w:rsidRDefault="00112798" w:rsidP="00112798">
      <w:pPr>
        <w:autoSpaceDE w:val="0"/>
        <w:autoSpaceDN w:val="0"/>
        <w:adjustRightInd w:val="0"/>
        <w:spacing w:after="0" w:line="240" w:lineRule="auto"/>
        <w:rPr>
          <w:rFonts w:ascii="TimesNewRoman" w:hAnsi="TimesNewRoman" w:cs="TimesNewRoman"/>
          <w:b/>
          <w:sz w:val="24"/>
          <w:szCs w:val="24"/>
        </w:rPr>
      </w:pPr>
      <w:r w:rsidRPr="009B7CEC">
        <w:rPr>
          <w:rFonts w:ascii="TimesNewRoman" w:hAnsi="TimesNewRoman" w:cs="TimesNewRoman"/>
          <w:b/>
          <w:sz w:val="24"/>
          <w:szCs w:val="24"/>
        </w:rPr>
        <w:t>Records documenting the unsuccessful application for grants and federal funds</w:t>
      </w:r>
    </w:p>
    <w:p w14:paraId="1B4CE03F" w14:textId="5D1DEEED" w:rsidR="00112798" w:rsidRPr="009B7CEC" w:rsidRDefault="00112798" w:rsidP="00112798">
      <w:pPr>
        <w:autoSpaceDE w:val="0"/>
        <w:autoSpaceDN w:val="0"/>
        <w:adjustRightInd w:val="0"/>
        <w:spacing w:after="0" w:line="240" w:lineRule="auto"/>
        <w:rPr>
          <w:rFonts w:ascii="TimesNewRoman" w:hAnsi="TimesNewRoman" w:cs="TimesNewRoman"/>
          <w:sz w:val="24"/>
          <w:szCs w:val="24"/>
        </w:rPr>
      </w:pPr>
      <w:r w:rsidRPr="009B7CEC">
        <w:rPr>
          <w:rFonts w:ascii="TimesNewRoman" w:hAnsi="TimesNewRoman" w:cs="TimesNewRoman"/>
          <w:sz w:val="24"/>
          <w:szCs w:val="24"/>
        </w:rPr>
        <w:t>Disposition: Temporary Record. Retain 1 year.</w:t>
      </w:r>
    </w:p>
    <w:bookmarkEnd w:id="48"/>
    <w:p w14:paraId="5A1E36D5" w14:textId="542A6876" w:rsidR="00964F2E" w:rsidRPr="009B7CEC" w:rsidRDefault="00964F2E" w:rsidP="00112798">
      <w:pPr>
        <w:autoSpaceDE w:val="0"/>
        <w:autoSpaceDN w:val="0"/>
        <w:adjustRightInd w:val="0"/>
        <w:spacing w:after="0" w:line="240" w:lineRule="auto"/>
        <w:rPr>
          <w:rFonts w:ascii="TimesNewRoman" w:hAnsi="TimesNewRoman" w:cs="TimesNewRoman"/>
          <w:b/>
          <w:bCs/>
          <w:sz w:val="24"/>
          <w:szCs w:val="24"/>
        </w:rPr>
      </w:pPr>
    </w:p>
    <w:p w14:paraId="7C65C030" w14:textId="27A330E7" w:rsidR="00964F2E" w:rsidRPr="009B7CEC" w:rsidRDefault="00964F2E" w:rsidP="00964F2E">
      <w:pPr>
        <w:pStyle w:val="H3"/>
        <w:spacing w:before="0" w:after="0"/>
        <w:rPr>
          <w:color w:val="auto"/>
        </w:rPr>
      </w:pPr>
      <w:bookmarkStart w:id="50" w:name="_Toc31629896"/>
      <w:r w:rsidRPr="009B7CEC">
        <w:rPr>
          <w:color w:val="auto"/>
        </w:rPr>
        <w:t>Administering Internal Operations: Managing Human Resources</w:t>
      </w:r>
      <w:bookmarkEnd w:id="50"/>
    </w:p>
    <w:p w14:paraId="79F663F6" w14:textId="77777777" w:rsidR="00964F2E" w:rsidRPr="009B7CEC" w:rsidRDefault="00964F2E" w:rsidP="00112798">
      <w:pPr>
        <w:autoSpaceDE w:val="0"/>
        <w:autoSpaceDN w:val="0"/>
        <w:adjustRightInd w:val="0"/>
        <w:spacing w:after="0" w:line="240" w:lineRule="auto"/>
        <w:rPr>
          <w:rFonts w:ascii="TimesNewRoman" w:hAnsi="TimesNewRoman" w:cs="TimesNewRoman"/>
          <w:b/>
          <w:bCs/>
          <w:sz w:val="24"/>
          <w:szCs w:val="24"/>
        </w:rPr>
      </w:pPr>
    </w:p>
    <w:p w14:paraId="3330FF1F" w14:textId="02C4CD8C" w:rsidR="007621CA" w:rsidRPr="00112798" w:rsidRDefault="007621CA" w:rsidP="007621CA">
      <w:pPr>
        <w:autoSpaceDE w:val="0"/>
        <w:autoSpaceDN w:val="0"/>
        <w:adjustRightInd w:val="0"/>
        <w:spacing w:after="0" w:line="240" w:lineRule="auto"/>
        <w:rPr>
          <w:rFonts w:ascii="TimesNewRoman" w:hAnsi="TimesNewRoman" w:cs="TimesNewRoman"/>
          <w:color w:val="000000"/>
          <w:sz w:val="24"/>
          <w:szCs w:val="24"/>
        </w:rPr>
      </w:pPr>
      <w:r w:rsidRPr="00615EAE">
        <w:rPr>
          <w:rFonts w:ascii="TimesNewRoman" w:hAnsi="TimesNewRoman" w:cs="TimesNewRoman"/>
          <w:bCs/>
          <w:i/>
          <w:iCs/>
          <w:color w:val="000000"/>
          <w:sz w:val="24"/>
          <w:szCs w:val="24"/>
        </w:rPr>
        <w:t xml:space="preserve">Note: </w:t>
      </w:r>
      <w:r>
        <w:rPr>
          <w:rFonts w:ascii="TimesNewRoman" w:hAnsi="TimesNewRoman" w:cs="TimesNewRoman"/>
          <w:bCs/>
          <w:i/>
          <w:iCs/>
          <w:color w:val="000000"/>
          <w:sz w:val="24"/>
          <w:szCs w:val="24"/>
        </w:rPr>
        <w:t xml:space="preserve">As of October 2020, human resources </w:t>
      </w:r>
      <w:r w:rsidRPr="00615EAE">
        <w:rPr>
          <w:rFonts w:ascii="TimesNewRoman" w:hAnsi="TimesNewRoman" w:cs="TimesNewRoman"/>
          <w:bCs/>
          <w:i/>
          <w:iCs/>
          <w:color w:val="000000"/>
          <w:sz w:val="24"/>
          <w:szCs w:val="24"/>
        </w:rPr>
        <w:t xml:space="preserve">records of the </w:t>
      </w:r>
      <w:r>
        <w:rPr>
          <w:rFonts w:ascii="TimesNewRoman" w:hAnsi="TimesNewRoman" w:cs="TimesNewRoman"/>
          <w:bCs/>
          <w:i/>
          <w:iCs/>
          <w:color w:val="000000"/>
          <w:sz w:val="24"/>
          <w:szCs w:val="24"/>
        </w:rPr>
        <w:t>Alabama Bicentennial Commission</w:t>
      </w:r>
      <w:r w:rsidRPr="00615EAE">
        <w:rPr>
          <w:rFonts w:ascii="TimesNewRoman" w:hAnsi="TimesNewRoman" w:cs="TimesNewRoman"/>
          <w:bCs/>
          <w:i/>
          <w:iCs/>
          <w:color w:val="000000"/>
          <w:sz w:val="24"/>
          <w:szCs w:val="24"/>
        </w:rPr>
        <w:t xml:space="preserve"> are maintained by</w:t>
      </w:r>
      <w:bookmarkStart w:id="51" w:name="_Hlk508095735"/>
      <w:r>
        <w:rPr>
          <w:rFonts w:ascii="TimesNewRoman" w:hAnsi="TimesNewRoman" w:cs="TimesNewRoman"/>
          <w:bCs/>
          <w:i/>
          <w:iCs/>
          <w:color w:val="000000"/>
          <w:sz w:val="24"/>
          <w:szCs w:val="24"/>
        </w:rPr>
        <w:t xml:space="preserve"> the Alabama Department of Archives and History, the Alabama Historical Commission, and the Alabama Tourism Department. </w:t>
      </w:r>
    </w:p>
    <w:bookmarkEnd w:id="51"/>
    <w:p w14:paraId="409DDF62" w14:textId="038F943D" w:rsidR="00964F2E" w:rsidRPr="009B7CEC" w:rsidRDefault="00964F2E" w:rsidP="00112798">
      <w:pPr>
        <w:autoSpaceDE w:val="0"/>
        <w:autoSpaceDN w:val="0"/>
        <w:adjustRightInd w:val="0"/>
        <w:spacing w:after="0" w:line="240" w:lineRule="auto"/>
        <w:rPr>
          <w:rFonts w:ascii="TimesNewRoman" w:hAnsi="TimesNewRoman" w:cs="TimesNewRoman"/>
          <w:sz w:val="24"/>
          <w:szCs w:val="24"/>
        </w:rPr>
      </w:pPr>
    </w:p>
    <w:p w14:paraId="66234339" w14:textId="78356696" w:rsidR="00964F2E" w:rsidRPr="009B7CEC" w:rsidRDefault="00964F2E" w:rsidP="00964F2E">
      <w:pPr>
        <w:pStyle w:val="H3"/>
        <w:spacing w:before="0" w:after="0"/>
        <w:rPr>
          <w:color w:val="auto"/>
        </w:rPr>
      </w:pPr>
      <w:bookmarkStart w:id="52" w:name="_Toc31629897"/>
      <w:bookmarkStart w:id="53" w:name="_Hlk508095836"/>
      <w:r w:rsidRPr="009B7CEC">
        <w:rPr>
          <w:color w:val="auto"/>
        </w:rPr>
        <w:t>Administering Internal Operations: Managing Properties, Facilities, and Resources</w:t>
      </w:r>
      <w:bookmarkEnd w:id="52"/>
    </w:p>
    <w:p w14:paraId="36368F46" w14:textId="77777777" w:rsidR="00964F2E" w:rsidRPr="009B7CEC" w:rsidRDefault="00964F2E" w:rsidP="00112798">
      <w:pPr>
        <w:autoSpaceDE w:val="0"/>
        <w:autoSpaceDN w:val="0"/>
        <w:adjustRightInd w:val="0"/>
        <w:spacing w:after="0" w:line="240" w:lineRule="auto"/>
        <w:rPr>
          <w:rFonts w:ascii="TimesNewRoman" w:hAnsi="TimesNewRoman" w:cs="TimesNewRoman"/>
          <w:sz w:val="24"/>
          <w:szCs w:val="24"/>
        </w:rPr>
      </w:pPr>
    </w:p>
    <w:bookmarkEnd w:id="53"/>
    <w:p w14:paraId="53C44997" w14:textId="14B15F76" w:rsidR="005629B3" w:rsidRDefault="007621CA" w:rsidP="007621CA">
      <w:pPr>
        <w:autoSpaceDE w:val="0"/>
        <w:autoSpaceDN w:val="0"/>
        <w:adjustRightInd w:val="0"/>
        <w:spacing w:after="0" w:line="240" w:lineRule="auto"/>
        <w:rPr>
          <w:rFonts w:ascii="TimesNewRoman" w:hAnsi="TimesNewRoman" w:cs="TimesNewRoman"/>
          <w:b/>
          <w:color w:val="000000"/>
          <w:sz w:val="24"/>
          <w:szCs w:val="24"/>
        </w:rPr>
      </w:pPr>
      <w:r w:rsidRPr="00615EAE">
        <w:rPr>
          <w:rFonts w:ascii="TimesNewRoman" w:hAnsi="TimesNewRoman" w:cs="TimesNewRoman"/>
          <w:bCs/>
          <w:i/>
          <w:iCs/>
          <w:color w:val="000000"/>
          <w:sz w:val="24"/>
          <w:szCs w:val="24"/>
        </w:rPr>
        <w:t xml:space="preserve">Note: </w:t>
      </w:r>
      <w:r>
        <w:rPr>
          <w:rFonts w:ascii="TimesNewRoman" w:hAnsi="TimesNewRoman" w:cs="TimesNewRoman"/>
          <w:bCs/>
          <w:i/>
          <w:iCs/>
          <w:color w:val="000000"/>
          <w:sz w:val="24"/>
          <w:szCs w:val="24"/>
        </w:rPr>
        <w:t>As of October 2020, properties, facilities, and resources records</w:t>
      </w:r>
      <w:r w:rsidRPr="00615EAE">
        <w:rPr>
          <w:rFonts w:ascii="TimesNewRoman" w:hAnsi="TimesNewRoman" w:cs="TimesNewRoman"/>
          <w:bCs/>
          <w:i/>
          <w:iCs/>
          <w:color w:val="000000"/>
          <w:sz w:val="24"/>
          <w:szCs w:val="24"/>
        </w:rPr>
        <w:t xml:space="preserve"> of the </w:t>
      </w:r>
      <w:r>
        <w:rPr>
          <w:rFonts w:ascii="TimesNewRoman" w:hAnsi="TimesNewRoman" w:cs="TimesNewRoman"/>
          <w:bCs/>
          <w:i/>
          <w:iCs/>
          <w:color w:val="000000"/>
          <w:sz w:val="24"/>
          <w:szCs w:val="24"/>
        </w:rPr>
        <w:t>Alabama Bicentennial Commission</w:t>
      </w:r>
      <w:r w:rsidRPr="00615EAE">
        <w:rPr>
          <w:rFonts w:ascii="TimesNewRoman" w:hAnsi="TimesNewRoman" w:cs="TimesNewRoman"/>
          <w:bCs/>
          <w:i/>
          <w:iCs/>
          <w:color w:val="000000"/>
          <w:sz w:val="24"/>
          <w:szCs w:val="24"/>
        </w:rPr>
        <w:t xml:space="preserve"> are maintained by the </w:t>
      </w:r>
      <w:r>
        <w:rPr>
          <w:rFonts w:ascii="TimesNewRoman" w:hAnsi="TimesNewRoman" w:cs="TimesNewRoman"/>
          <w:bCs/>
          <w:i/>
          <w:iCs/>
          <w:color w:val="000000"/>
          <w:sz w:val="24"/>
          <w:szCs w:val="24"/>
        </w:rPr>
        <w:t>Alabama Department of Archives and History and the Alabama Tourism Department.</w:t>
      </w:r>
    </w:p>
    <w:p w14:paraId="19901FE6" w14:textId="77A01A5B" w:rsidR="005629B3" w:rsidRPr="00B64AD0" w:rsidRDefault="00512E1B" w:rsidP="008552C8">
      <w:pPr>
        <w:pStyle w:val="H2"/>
        <w:spacing w:before="0"/>
      </w:pPr>
      <w:bookmarkStart w:id="54" w:name="_Toc445114440"/>
      <w:r>
        <w:br w:type="page"/>
      </w:r>
      <w:bookmarkStart w:id="55" w:name="_Toc31629898"/>
      <w:r w:rsidR="005629B3" w:rsidRPr="004F38DA">
        <w:lastRenderedPageBreak/>
        <w:t>Requirement and Recommendations for Implementing the Records Disposition Authority (RDA)</w:t>
      </w:r>
      <w:bookmarkEnd w:id="54"/>
      <w:bookmarkEnd w:id="55"/>
    </w:p>
    <w:p w14:paraId="492474A0" w14:textId="77777777" w:rsidR="005629B3" w:rsidRDefault="005629B3" w:rsidP="005629B3">
      <w:pPr>
        <w:autoSpaceDE w:val="0"/>
        <w:autoSpaceDN w:val="0"/>
        <w:adjustRightInd w:val="0"/>
        <w:spacing w:after="0" w:line="240" w:lineRule="auto"/>
        <w:rPr>
          <w:rFonts w:ascii="TimesNewRoman" w:hAnsi="TimesNewRoman" w:cs="TimesNewRoman"/>
          <w:color w:val="000000"/>
          <w:sz w:val="24"/>
          <w:szCs w:val="24"/>
        </w:rPr>
      </w:pPr>
    </w:p>
    <w:p w14:paraId="169AEF33" w14:textId="77777777" w:rsidR="005629B3" w:rsidRPr="004F38DA" w:rsidRDefault="005629B3" w:rsidP="005629B3">
      <w:pPr>
        <w:spacing w:after="0"/>
        <w:rPr>
          <w:rFonts w:ascii="Times New Roman" w:hAnsi="Times New Roman"/>
          <w:b/>
          <w:sz w:val="28"/>
          <w:szCs w:val="28"/>
        </w:rPr>
      </w:pPr>
      <w:r w:rsidRPr="004F38DA">
        <w:rPr>
          <w:rFonts w:ascii="Times New Roman" w:hAnsi="Times New Roman"/>
          <w:b/>
          <w:sz w:val="28"/>
          <w:szCs w:val="28"/>
        </w:rPr>
        <w:t>Requirement</w:t>
      </w:r>
    </w:p>
    <w:p w14:paraId="50D73F88" w14:textId="77777777" w:rsidR="005629B3" w:rsidRDefault="005629B3" w:rsidP="005629B3">
      <w:pPr>
        <w:widowControl w:val="0"/>
        <w:autoSpaceDE w:val="0"/>
        <w:autoSpaceDN w:val="0"/>
        <w:adjustRightInd w:val="0"/>
        <w:spacing w:after="0" w:line="240" w:lineRule="auto"/>
        <w:rPr>
          <w:rFonts w:ascii="Times New Roman" w:hAnsi="Times New Roman"/>
          <w:sz w:val="24"/>
          <w:szCs w:val="24"/>
        </w:rPr>
      </w:pPr>
    </w:p>
    <w:p w14:paraId="6CAD3399" w14:textId="3F042B3B" w:rsidR="005629B3" w:rsidRPr="00B06796" w:rsidRDefault="005629B3" w:rsidP="005629B3">
      <w:pPr>
        <w:widowControl w:val="0"/>
        <w:autoSpaceDE w:val="0"/>
        <w:autoSpaceDN w:val="0"/>
        <w:adjustRightInd w:val="0"/>
        <w:spacing w:after="0" w:line="240" w:lineRule="auto"/>
        <w:rPr>
          <w:rFonts w:ascii="Times New Roman" w:hAnsi="Times New Roman"/>
          <w:sz w:val="24"/>
          <w:szCs w:val="24"/>
        </w:rPr>
      </w:pPr>
      <w:r w:rsidRPr="00B06796">
        <w:rPr>
          <w:rFonts w:ascii="Times New Roman" w:hAnsi="Times New Roman"/>
          <w:sz w:val="24"/>
          <w:szCs w:val="24"/>
        </w:rPr>
        <w:t xml:space="preserve">Under the Code of Alabama 1975, </w:t>
      </w:r>
      <w:r w:rsidR="00586AD9" w:rsidRPr="005C637D">
        <w:rPr>
          <w:rFonts w:ascii="Times New Roman" w:hAnsi="Times New Roman"/>
          <w:sz w:val="24"/>
          <w:szCs w:val="24"/>
        </w:rPr>
        <w:t>§</w:t>
      </w:r>
      <w:r w:rsidR="00586AD9">
        <w:rPr>
          <w:rFonts w:ascii="Times New Roman" w:hAnsi="Times New Roman"/>
          <w:sz w:val="24"/>
          <w:szCs w:val="24"/>
        </w:rPr>
        <w:t xml:space="preserve"> </w:t>
      </w:r>
      <w:r w:rsidRPr="00B06796">
        <w:rPr>
          <w:rFonts w:ascii="Times New Roman" w:hAnsi="Times New Roman"/>
          <w:sz w:val="24"/>
          <w:szCs w:val="24"/>
        </w:rPr>
        <w:t>41-13-21, “no state officer or agency head shall cause any state record to be destroyed or otherwise disposed of without first obtaining approval of the State Records Commission.” This Records Disposition Authority constitutes authorization by the State Records Commission for the disposition of the records of the Agency as stipulated in this document.</w:t>
      </w:r>
    </w:p>
    <w:p w14:paraId="4BA163B3" w14:textId="77777777" w:rsidR="005629B3" w:rsidRPr="00B06796" w:rsidRDefault="005629B3" w:rsidP="005629B3">
      <w:pPr>
        <w:widowControl w:val="0"/>
        <w:autoSpaceDE w:val="0"/>
        <w:autoSpaceDN w:val="0"/>
        <w:adjustRightInd w:val="0"/>
        <w:spacing w:after="0" w:line="240" w:lineRule="auto"/>
        <w:rPr>
          <w:rFonts w:ascii="Times New Roman" w:hAnsi="Times New Roman"/>
          <w:sz w:val="24"/>
          <w:szCs w:val="24"/>
        </w:rPr>
      </w:pPr>
    </w:p>
    <w:p w14:paraId="097AB242" w14:textId="77777777" w:rsidR="005629B3" w:rsidRPr="00B06796" w:rsidRDefault="005629B3" w:rsidP="005629B3">
      <w:pPr>
        <w:widowControl w:val="0"/>
        <w:autoSpaceDE w:val="0"/>
        <w:autoSpaceDN w:val="0"/>
        <w:adjustRightInd w:val="0"/>
        <w:spacing w:after="0" w:line="240" w:lineRule="auto"/>
        <w:rPr>
          <w:rFonts w:ascii="Times New Roman" w:hAnsi="Times New Roman"/>
          <w:sz w:val="24"/>
          <w:szCs w:val="24"/>
        </w:rPr>
      </w:pPr>
      <w:r w:rsidRPr="00B06796">
        <w:rPr>
          <w:rFonts w:ascii="Times New Roman" w:hAnsi="Times New Roman"/>
          <w:sz w:val="24"/>
          <w:szCs w:val="24"/>
        </w:rPr>
        <w:t>One condition of this authorization is that the Agency submit an annual Records Disposition Authority (RDA) Implementation Report on its activities, including documentation of records destruction, to the State Records Commission.</w:t>
      </w:r>
    </w:p>
    <w:p w14:paraId="4315347D" w14:textId="43C6237E" w:rsidR="005629B3" w:rsidRPr="001C4CD2" w:rsidRDefault="005629B3" w:rsidP="005629B3">
      <w:pPr>
        <w:widowControl w:val="0"/>
        <w:autoSpaceDE w:val="0"/>
        <w:autoSpaceDN w:val="0"/>
        <w:adjustRightInd w:val="0"/>
        <w:spacing w:after="0" w:line="240" w:lineRule="auto"/>
        <w:rPr>
          <w:rFonts w:ascii="Times New Roman" w:hAnsi="Times New Roman"/>
          <w:sz w:val="24"/>
          <w:szCs w:val="24"/>
        </w:rPr>
      </w:pPr>
    </w:p>
    <w:p w14:paraId="7F99BB77" w14:textId="77777777" w:rsidR="001C4CD2" w:rsidRPr="001C4CD2" w:rsidRDefault="001C4CD2" w:rsidP="001C4CD2">
      <w:pPr>
        <w:spacing w:after="0" w:line="240" w:lineRule="auto"/>
        <w:textAlignment w:val="baseline"/>
        <w:rPr>
          <w:rFonts w:ascii="Segoe UI" w:hAnsi="Segoe UI" w:cs="Segoe UI"/>
          <w:sz w:val="18"/>
          <w:szCs w:val="18"/>
          <w:lang w:eastAsia="zh-CN"/>
        </w:rPr>
      </w:pPr>
      <w:r w:rsidRPr="001C4CD2">
        <w:rPr>
          <w:rFonts w:ascii="Times New Roman" w:hAnsi="Times New Roman"/>
          <w:color w:val="000000"/>
          <w:sz w:val="24"/>
          <w:szCs w:val="24"/>
          <w:lang w:eastAsia="zh-CN"/>
        </w:rPr>
        <w:t>Unless otherwise stipulated in this document, the Agency must transmit all permanent records which are no longer in active use to the ADAH.  </w:t>
      </w:r>
    </w:p>
    <w:p w14:paraId="234C8160" w14:textId="0BDAA6A6" w:rsidR="001C4CD2" w:rsidRPr="001C4CD2" w:rsidRDefault="001C4CD2" w:rsidP="001C4CD2">
      <w:pPr>
        <w:spacing w:after="0" w:line="240" w:lineRule="auto"/>
        <w:textAlignment w:val="baseline"/>
        <w:rPr>
          <w:rFonts w:ascii="Segoe UI" w:hAnsi="Segoe UI" w:cs="Segoe UI"/>
          <w:sz w:val="18"/>
          <w:szCs w:val="18"/>
          <w:lang w:eastAsia="zh-CN"/>
        </w:rPr>
      </w:pPr>
      <w:r w:rsidRPr="001C4CD2">
        <w:rPr>
          <w:rFonts w:ascii="Times New Roman" w:hAnsi="Times New Roman"/>
          <w:sz w:val="24"/>
          <w:szCs w:val="24"/>
          <w:lang w:eastAsia="zh-CN"/>
        </w:rPr>
        <w:t> </w:t>
      </w:r>
    </w:p>
    <w:p w14:paraId="1F8B8730" w14:textId="77777777" w:rsidR="005629B3" w:rsidRPr="004F38DA" w:rsidRDefault="005629B3" w:rsidP="005629B3">
      <w:pPr>
        <w:widowControl w:val="0"/>
        <w:autoSpaceDE w:val="0"/>
        <w:autoSpaceDN w:val="0"/>
        <w:adjustRightInd w:val="0"/>
        <w:spacing w:after="0" w:line="240" w:lineRule="auto"/>
        <w:rPr>
          <w:rFonts w:ascii="Times New Roman" w:hAnsi="Times New Roman"/>
          <w:b/>
          <w:sz w:val="28"/>
          <w:szCs w:val="28"/>
        </w:rPr>
      </w:pPr>
      <w:r w:rsidRPr="004F38DA">
        <w:rPr>
          <w:rFonts w:ascii="Times New Roman" w:hAnsi="Times New Roman"/>
          <w:b/>
          <w:sz w:val="28"/>
          <w:szCs w:val="28"/>
        </w:rPr>
        <w:t>Recommendations</w:t>
      </w:r>
    </w:p>
    <w:p w14:paraId="46CE05DE" w14:textId="77777777" w:rsidR="005629B3" w:rsidRPr="008062BD" w:rsidRDefault="005629B3" w:rsidP="005629B3">
      <w:pPr>
        <w:widowControl w:val="0"/>
        <w:autoSpaceDE w:val="0"/>
        <w:autoSpaceDN w:val="0"/>
        <w:adjustRightInd w:val="0"/>
        <w:spacing w:after="0" w:line="240" w:lineRule="auto"/>
        <w:rPr>
          <w:rFonts w:ascii="Times New Roman" w:hAnsi="Times New Roman"/>
          <w:sz w:val="24"/>
          <w:szCs w:val="24"/>
        </w:rPr>
      </w:pPr>
    </w:p>
    <w:p w14:paraId="68C3EFC9" w14:textId="77777777" w:rsidR="005629B3" w:rsidRPr="00B06796" w:rsidRDefault="005629B3" w:rsidP="005629B3">
      <w:pPr>
        <w:widowControl w:val="0"/>
        <w:autoSpaceDE w:val="0"/>
        <w:autoSpaceDN w:val="0"/>
        <w:adjustRightInd w:val="0"/>
        <w:spacing w:after="0" w:line="240" w:lineRule="auto"/>
        <w:rPr>
          <w:rFonts w:ascii="Times New Roman" w:hAnsi="Times New Roman"/>
          <w:sz w:val="24"/>
          <w:szCs w:val="24"/>
        </w:rPr>
      </w:pPr>
      <w:r w:rsidRPr="00B06796">
        <w:rPr>
          <w:rFonts w:ascii="Times New Roman" w:hAnsi="Times New Roman"/>
          <w:sz w:val="24"/>
          <w:szCs w:val="24"/>
        </w:rPr>
        <w:t>In addition, the Agency should make every effort to establish and maintain a quality record-keeping program by conducting the following activities:</w:t>
      </w:r>
    </w:p>
    <w:p w14:paraId="3FD2DF91" w14:textId="77777777" w:rsidR="005629B3" w:rsidRPr="00B06796" w:rsidRDefault="005629B3" w:rsidP="005629B3">
      <w:pPr>
        <w:widowControl w:val="0"/>
        <w:autoSpaceDE w:val="0"/>
        <w:autoSpaceDN w:val="0"/>
        <w:adjustRightInd w:val="0"/>
        <w:spacing w:after="0" w:line="240" w:lineRule="auto"/>
        <w:rPr>
          <w:rFonts w:ascii="Times New Roman" w:hAnsi="Times New Roman"/>
          <w:sz w:val="24"/>
          <w:szCs w:val="24"/>
        </w:rPr>
      </w:pPr>
    </w:p>
    <w:p w14:paraId="17D78695" w14:textId="77777777" w:rsidR="005629B3" w:rsidRPr="00B06796" w:rsidRDefault="005629B3" w:rsidP="005629B3">
      <w:pPr>
        <w:widowControl w:val="0"/>
        <w:autoSpaceDE w:val="0"/>
        <w:autoSpaceDN w:val="0"/>
        <w:adjustRightInd w:val="0"/>
        <w:spacing w:after="0" w:line="240" w:lineRule="auto"/>
        <w:rPr>
          <w:rFonts w:ascii="Times New Roman" w:hAnsi="Times New Roman"/>
          <w:sz w:val="24"/>
          <w:szCs w:val="24"/>
        </w:rPr>
      </w:pPr>
      <w:r w:rsidRPr="00B06796">
        <w:rPr>
          <w:rFonts w:ascii="Times New Roman" w:hAnsi="Times New Roman"/>
          <w:sz w:val="24"/>
          <w:szCs w:val="24"/>
        </w:rPr>
        <w:t xml:space="preserve">The Agency should designate a staff member in a managerial position as its records liaison/records manager, who is responsible for: ensuring the development of quality record keeping systems that meet the business and legal needs of the agency, coordinating the transfer and destruction of records, ensuring that permanent records held on alternative storage media (such as microforms and digital imaging systems) are maintained in compliance with national and state standards, and ensuring the regular implementation of the agency’s approved RDA. </w:t>
      </w:r>
    </w:p>
    <w:p w14:paraId="4252D1DA" w14:textId="77777777" w:rsidR="005629B3" w:rsidRPr="00B06796" w:rsidRDefault="005629B3" w:rsidP="005629B3">
      <w:pPr>
        <w:widowControl w:val="0"/>
        <w:autoSpaceDE w:val="0"/>
        <w:autoSpaceDN w:val="0"/>
        <w:adjustRightInd w:val="0"/>
        <w:spacing w:after="0" w:line="240" w:lineRule="auto"/>
        <w:rPr>
          <w:rFonts w:ascii="Times New Roman" w:hAnsi="Times New Roman"/>
          <w:sz w:val="24"/>
          <w:szCs w:val="24"/>
        </w:rPr>
      </w:pPr>
    </w:p>
    <w:p w14:paraId="642F835A" w14:textId="5A39B727" w:rsidR="005629B3" w:rsidRPr="00B06796" w:rsidRDefault="005629B3" w:rsidP="001C4CD2">
      <w:pPr>
        <w:rPr>
          <w:rFonts w:ascii="Times New Roman" w:hAnsi="Times New Roman"/>
          <w:sz w:val="24"/>
          <w:szCs w:val="24"/>
          <w:lang w:eastAsia="zh-CN"/>
        </w:rPr>
      </w:pPr>
      <w:r w:rsidRPr="00B06796">
        <w:rPr>
          <w:rFonts w:ascii="Times New Roman" w:hAnsi="Times New Roman"/>
          <w:sz w:val="24"/>
          <w:szCs w:val="24"/>
        </w:rPr>
        <w:t xml:space="preserve">Permanent records in the Agency’s custody should be maintained under proper intellectual </w:t>
      </w:r>
      <w:r w:rsidRPr="001C4CD2">
        <w:rPr>
          <w:rFonts w:ascii="Times New Roman" w:hAnsi="Times New Roman"/>
          <w:sz w:val="24"/>
          <w:szCs w:val="24"/>
        </w:rPr>
        <w:t>control and in an environment that will ensure their physical order and preservation.</w:t>
      </w:r>
      <w:r w:rsidR="001C4CD2" w:rsidRPr="001C4CD2">
        <w:rPr>
          <w:rStyle w:val="CommentReference"/>
          <w:color w:val="000000"/>
        </w:rPr>
        <w:t xml:space="preserve"> </w:t>
      </w:r>
      <w:r w:rsidR="001C4CD2" w:rsidRPr="001C4CD2">
        <w:rPr>
          <w:rFonts w:ascii="Times New Roman" w:hAnsi="Times New Roman"/>
          <w:color w:val="000000"/>
          <w:sz w:val="24"/>
          <w:szCs w:val="24"/>
          <w:lang w:eastAsia="zh-CN"/>
        </w:rPr>
        <w:t>ADAH archivists are available to work with Agency staff in determining the best location and storage conditions for permanent records.</w:t>
      </w:r>
      <w:r w:rsidR="001C4CD2" w:rsidRPr="001C4CD2">
        <w:rPr>
          <w:rFonts w:ascii="Times New Roman" w:hAnsi="Times New Roman"/>
          <w:color w:val="000000"/>
          <w:sz w:val="24"/>
          <w:szCs w:val="24"/>
          <w:shd w:val="clear" w:color="auto" w:fill="FFFFFF"/>
          <w:lang w:eastAsia="zh-CN"/>
        </w:rPr>
        <w:t> </w:t>
      </w:r>
    </w:p>
    <w:p w14:paraId="0DCEFC39" w14:textId="3E27429F" w:rsidR="005629B3" w:rsidRPr="00B06796" w:rsidRDefault="005629B3" w:rsidP="005629B3">
      <w:pPr>
        <w:widowControl w:val="0"/>
        <w:autoSpaceDE w:val="0"/>
        <w:autoSpaceDN w:val="0"/>
        <w:adjustRightInd w:val="0"/>
        <w:spacing w:after="0" w:line="240" w:lineRule="auto"/>
        <w:rPr>
          <w:rFonts w:ascii="Times New Roman" w:hAnsi="Times New Roman"/>
          <w:sz w:val="24"/>
          <w:szCs w:val="24"/>
        </w:rPr>
      </w:pPr>
      <w:r w:rsidRPr="00B06796">
        <w:rPr>
          <w:rFonts w:ascii="Times New Roman" w:hAnsi="Times New Roman"/>
          <w:sz w:val="24"/>
          <w:szCs w:val="24"/>
        </w:rPr>
        <w:t>Destruction of temporary records, as authorized in this RDA, should occur agency-wide on a regular basis</w:t>
      </w:r>
      <w:r w:rsidR="00FE2651">
        <w:rPr>
          <w:rFonts w:ascii="Times New Roman" w:hAnsi="Times New Roman"/>
          <w:sz w:val="24"/>
          <w:szCs w:val="24"/>
        </w:rPr>
        <w:t xml:space="preserve"> – </w:t>
      </w:r>
      <w:r w:rsidRPr="00B06796">
        <w:rPr>
          <w:rFonts w:ascii="Times New Roman" w:hAnsi="Times New Roman"/>
          <w:sz w:val="24"/>
          <w:szCs w:val="24"/>
        </w:rPr>
        <w:t>for example, after the successful completion of an audit, at the end of an administration, or at the end of a fiscal year. Despite the RDA’s provisions, no record should be destroyed that is necessary to comply with requirements of the Open Meetings Act, audit requirements, or any legal notice or subpoena.</w:t>
      </w:r>
    </w:p>
    <w:p w14:paraId="58AED918" w14:textId="77777777" w:rsidR="005629B3" w:rsidRPr="00B06796" w:rsidRDefault="005629B3" w:rsidP="005629B3">
      <w:pPr>
        <w:widowControl w:val="0"/>
        <w:autoSpaceDE w:val="0"/>
        <w:autoSpaceDN w:val="0"/>
        <w:adjustRightInd w:val="0"/>
        <w:spacing w:after="0" w:line="240" w:lineRule="auto"/>
        <w:rPr>
          <w:rFonts w:ascii="Times New Roman" w:hAnsi="Times New Roman"/>
          <w:sz w:val="24"/>
          <w:szCs w:val="24"/>
        </w:rPr>
      </w:pPr>
    </w:p>
    <w:p w14:paraId="46CB4503" w14:textId="77777777" w:rsidR="005629B3" w:rsidRPr="00B06796" w:rsidRDefault="005629B3" w:rsidP="005629B3">
      <w:pPr>
        <w:widowControl w:val="0"/>
        <w:autoSpaceDE w:val="0"/>
        <w:autoSpaceDN w:val="0"/>
        <w:adjustRightInd w:val="0"/>
        <w:spacing w:after="0" w:line="240" w:lineRule="auto"/>
        <w:rPr>
          <w:rFonts w:ascii="Times New Roman" w:hAnsi="Times New Roman"/>
          <w:sz w:val="24"/>
          <w:szCs w:val="24"/>
        </w:rPr>
      </w:pPr>
      <w:r w:rsidRPr="00B06796">
        <w:rPr>
          <w:rFonts w:ascii="Times New Roman" w:hAnsi="Times New Roman"/>
          <w:sz w:val="24"/>
          <w:szCs w:val="24"/>
        </w:rPr>
        <w:t xml:space="preserve">The agency should maintain full documentation of any computerized record-keeping system it employs. It should develop procedures for: (1) backing up all permanent records held in electronic format; (2) storing a back-up copy off-site; and (3) migrating all permanent records when the system is upgraded or replaced. If the agency chooses to maintain permanent records </w:t>
      </w:r>
      <w:r w:rsidRPr="00B06796">
        <w:rPr>
          <w:rFonts w:ascii="Times New Roman" w:hAnsi="Times New Roman"/>
          <w:sz w:val="24"/>
          <w:szCs w:val="24"/>
        </w:rPr>
        <w:lastRenderedPageBreak/>
        <w:t>solely in electronic format, it is committed to funding any system upgrades and migration strategies necessary to ensure the records’ permanent preservation and accessibility.</w:t>
      </w:r>
    </w:p>
    <w:p w14:paraId="7F234F04" w14:textId="77777777" w:rsidR="005629B3" w:rsidRPr="00B06796" w:rsidRDefault="005629B3" w:rsidP="005629B3">
      <w:pPr>
        <w:widowControl w:val="0"/>
        <w:autoSpaceDE w:val="0"/>
        <w:autoSpaceDN w:val="0"/>
        <w:adjustRightInd w:val="0"/>
        <w:spacing w:after="0" w:line="240" w:lineRule="auto"/>
        <w:rPr>
          <w:rFonts w:ascii="Times New Roman" w:hAnsi="Times New Roman"/>
          <w:sz w:val="24"/>
          <w:szCs w:val="24"/>
        </w:rPr>
      </w:pPr>
    </w:p>
    <w:p w14:paraId="089B3EDF" w14:textId="77777777" w:rsidR="005629B3" w:rsidRPr="00B06796" w:rsidRDefault="005629B3" w:rsidP="005629B3">
      <w:pPr>
        <w:widowControl w:val="0"/>
        <w:autoSpaceDE w:val="0"/>
        <w:autoSpaceDN w:val="0"/>
        <w:adjustRightInd w:val="0"/>
        <w:spacing w:after="0" w:line="240" w:lineRule="auto"/>
        <w:rPr>
          <w:rFonts w:ascii="Times New Roman" w:hAnsi="Times New Roman"/>
          <w:sz w:val="24"/>
          <w:szCs w:val="24"/>
        </w:rPr>
      </w:pPr>
      <w:r w:rsidRPr="00B06796">
        <w:rPr>
          <w:rFonts w:ascii="Times New Roman" w:hAnsi="Times New Roman"/>
          <w:sz w:val="24"/>
          <w:szCs w:val="24"/>
        </w:rPr>
        <w:t>Electronic mail contains permanent, temporary, or transitory record information. Although e-mail records can be printed out, filed, and retained according to the RDA’s requirements, the office should preferably employ an electronic records management system capable of sorting e-mail into folders and archiving messages having long-term value.</w:t>
      </w:r>
    </w:p>
    <w:p w14:paraId="46C7B293" w14:textId="77777777" w:rsidR="005629B3" w:rsidRPr="00B06796" w:rsidRDefault="005629B3" w:rsidP="005629B3">
      <w:pPr>
        <w:widowControl w:val="0"/>
        <w:autoSpaceDE w:val="0"/>
        <w:autoSpaceDN w:val="0"/>
        <w:adjustRightInd w:val="0"/>
        <w:spacing w:after="0" w:line="240" w:lineRule="auto"/>
        <w:rPr>
          <w:rFonts w:ascii="Times New Roman" w:hAnsi="Times New Roman"/>
          <w:sz w:val="24"/>
          <w:szCs w:val="24"/>
        </w:rPr>
      </w:pPr>
    </w:p>
    <w:p w14:paraId="761A88C4" w14:textId="77777777" w:rsidR="005629B3" w:rsidRPr="00B06796" w:rsidRDefault="005629B3" w:rsidP="005629B3">
      <w:pPr>
        <w:widowControl w:val="0"/>
        <w:autoSpaceDE w:val="0"/>
        <w:autoSpaceDN w:val="0"/>
        <w:adjustRightInd w:val="0"/>
        <w:spacing w:after="0" w:line="240" w:lineRule="auto"/>
        <w:rPr>
          <w:rFonts w:ascii="Times New Roman" w:hAnsi="Times New Roman"/>
          <w:sz w:val="24"/>
          <w:szCs w:val="24"/>
        </w:rPr>
      </w:pPr>
      <w:r w:rsidRPr="00B06796">
        <w:rPr>
          <w:rFonts w:ascii="Times New Roman" w:hAnsi="Times New Roman"/>
          <w:sz w:val="24"/>
          <w:szCs w:val="24"/>
        </w:rPr>
        <w:t>The staff of the State Records Commission or the Examiners of Public Accounts may examine the condition of the permanent records maintained in the custody of the Agency and inspect records destruction documentation. Agency records managers and/or the ADAH archivists are available to instruct the staff in RDA implementation and otherwise assist the Agency in implementing its records management program.</w:t>
      </w:r>
    </w:p>
    <w:p w14:paraId="72FDBF76" w14:textId="77777777" w:rsidR="005629B3" w:rsidRPr="00B06796" w:rsidRDefault="005629B3" w:rsidP="005629B3">
      <w:pPr>
        <w:widowControl w:val="0"/>
        <w:autoSpaceDE w:val="0"/>
        <w:autoSpaceDN w:val="0"/>
        <w:adjustRightInd w:val="0"/>
        <w:spacing w:after="0" w:line="240" w:lineRule="auto"/>
        <w:rPr>
          <w:rFonts w:ascii="Times New Roman" w:hAnsi="Times New Roman"/>
          <w:sz w:val="24"/>
          <w:szCs w:val="24"/>
        </w:rPr>
      </w:pPr>
    </w:p>
    <w:p w14:paraId="0BA7003D" w14:textId="163051AC" w:rsidR="005629B3" w:rsidRPr="00B06796" w:rsidRDefault="005629B3" w:rsidP="005629B3">
      <w:pPr>
        <w:widowControl w:val="0"/>
        <w:autoSpaceDE w:val="0"/>
        <w:autoSpaceDN w:val="0"/>
        <w:adjustRightInd w:val="0"/>
        <w:spacing w:after="0" w:line="240" w:lineRule="auto"/>
        <w:rPr>
          <w:rFonts w:ascii="Times New Roman" w:hAnsi="Times New Roman"/>
          <w:sz w:val="24"/>
          <w:szCs w:val="24"/>
        </w:rPr>
      </w:pPr>
      <w:r w:rsidRPr="00B06796">
        <w:rPr>
          <w:rFonts w:ascii="Times New Roman" w:hAnsi="Times New Roman"/>
          <w:sz w:val="24"/>
          <w:szCs w:val="24"/>
        </w:rPr>
        <w:t xml:space="preserve">The State Records Commission adopted this records disposition authority on </w:t>
      </w:r>
      <w:r w:rsidR="001C4CD2">
        <w:rPr>
          <w:rFonts w:ascii="Times New Roman" w:hAnsi="Times New Roman"/>
          <w:sz w:val="24"/>
          <w:szCs w:val="24"/>
        </w:rPr>
        <w:t>October 28</w:t>
      </w:r>
      <w:r w:rsidR="0018236B" w:rsidRPr="00AD4DB7">
        <w:rPr>
          <w:rFonts w:ascii="Times New Roman" w:hAnsi="Times New Roman"/>
          <w:sz w:val="24"/>
          <w:szCs w:val="24"/>
        </w:rPr>
        <w:t>, 2020.</w:t>
      </w:r>
    </w:p>
    <w:p w14:paraId="20C0ED11" w14:textId="77777777" w:rsidR="005629B3" w:rsidRDefault="005629B3" w:rsidP="005629B3">
      <w:pPr>
        <w:autoSpaceDE w:val="0"/>
        <w:autoSpaceDN w:val="0"/>
        <w:adjustRightInd w:val="0"/>
        <w:spacing w:after="0" w:line="240" w:lineRule="auto"/>
        <w:rPr>
          <w:rFonts w:ascii="TimesNewRoman" w:hAnsi="TimesNewRoman" w:cs="TimesNewRoman"/>
          <w:color w:val="000000"/>
          <w:sz w:val="24"/>
          <w:szCs w:val="24"/>
        </w:rPr>
      </w:pPr>
    </w:p>
    <w:p w14:paraId="245374E7" w14:textId="77777777" w:rsidR="005629B3" w:rsidRDefault="005629B3" w:rsidP="005629B3">
      <w:pPr>
        <w:tabs>
          <w:tab w:val="center" w:pos="5760"/>
          <w:tab w:val="center" w:pos="7440"/>
        </w:tabs>
        <w:spacing w:after="0" w:line="249" w:lineRule="auto"/>
        <w:rPr>
          <w:rFonts w:ascii="Times New Roman" w:hAnsi="Times New Roman"/>
          <w:color w:val="000000"/>
          <w:sz w:val="24"/>
        </w:rPr>
      </w:pPr>
    </w:p>
    <w:p w14:paraId="30B87F96" w14:textId="77777777" w:rsidR="005629B3" w:rsidRPr="005B5B6D" w:rsidRDefault="005629B3" w:rsidP="005629B3">
      <w:pPr>
        <w:tabs>
          <w:tab w:val="center" w:pos="5760"/>
          <w:tab w:val="center" w:pos="7440"/>
        </w:tabs>
        <w:spacing w:after="0" w:line="249" w:lineRule="auto"/>
        <w:rPr>
          <w:rFonts w:ascii="Times New Roman" w:hAnsi="Times New Roman"/>
          <w:color w:val="000000"/>
          <w:sz w:val="24"/>
        </w:rPr>
      </w:pPr>
      <w:r w:rsidRPr="005B5B6D">
        <w:rPr>
          <w:rFonts w:ascii="Times New Roman" w:hAnsi="Times New Roman"/>
          <w:color w:val="000000"/>
          <w:sz w:val="24"/>
        </w:rPr>
        <w:t xml:space="preserve">____________________________________________ </w:t>
      </w:r>
      <w:r w:rsidRPr="005B5B6D">
        <w:rPr>
          <w:rFonts w:ascii="Times New Roman" w:hAnsi="Times New Roman"/>
          <w:color w:val="000000"/>
          <w:sz w:val="24"/>
        </w:rPr>
        <w:tab/>
        <w:t xml:space="preserve"> </w:t>
      </w:r>
      <w:r w:rsidRPr="005B5B6D">
        <w:rPr>
          <w:rFonts w:ascii="Times New Roman" w:hAnsi="Times New Roman"/>
          <w:color w:val="000000"/>
          <w:sz w:val="24"/>
        </w:rPr>
        <w:tab/>
        <w:t xml:space="preserve">________________ </w:t>
      </w:r>
    </w:p>
    <w:p w14:paraId="310363C7" w14:textId="77777777" w:rsidR="005629B3" w:rsidRPr="005B5B6D" w:rsidRDefault="005629B3" w:rsidP="005629B3">
      <w:pPr>
        <w:tabs>
          <w:tab w:val="center" w:pos="2880"/>
          <w:tab w:val="center" w:pos="3600"/>
          <w:tab w:val="center" w:pos="4320"/>
          <w:tab w:val="center" w:pos="5040"/>
          <w:tab w:val="center" w:pos="5761"/>
          <w:tab w:val="center" w:pos="6481"/>
          <w:tab w:val="center" w:pos="7427"/>
        </w:tabs>
        <w:spacing w:after="0" w:line="249" w:lineRule="auto"/>
        <w:rPr>
          <w:rFonts w:ascii="Times New Roman" w:hAnsi="Times New Roman"/>
          <w:color w:val="000000"/>
          <w:sz w:val="24"/>
        </w:rPr>
      </w:pPr>
      <w:r>
        <w:rPr>
          <w:rFonts w:ascii="Times New Roman" w:hAnsi="Times New Roman"/>
          <w:color w:val="000000"/>
          <w:sz w:val="24"/>
        </w:rPr>
        <w:t>Steve Murray, Chairman</w:t>
      </w:r>
      <w:r w:rsidRPr="005B5B6D">
        <w:rPr>
          <w:rFonts w:ascii="Times New Roman" w:hAnsi="Times New Roman"/>
          <w:color w:val="000000"/>
          <w:sz w:val="24"/>
        </w:rPr>
        <w:tab/>
        <w:t xml:space="preserve">    </w:t>
      </w:r>
      <w:r w:rsidRPr="005B5B6D">
        <w:rPr>
          <w:rFonts w:ascii="Times New Roman" w:hAnsi="Times New Roman"/>
          <w:color w:val="000000"/>
          <w:sz w:val="24"/>
        </w:rPr>
        <w:tab/>
        <w:t xml:space="preserve">   </w:t>
      </w:r>
      <w:r w:rsidRPr="005B5B6D">
        <w:rPr>
          <w:rFonts w:ascii="Times New Roman" w:hAnsi="Times New Roman"/>
          <w:color w:val="000000"/>
          <w:sz w:val="24"/>
        </w:rPr>
        <w:tab/>
        <w:t xml:space="preserve"> </w:t>
      </w:r>
      <w:r w:rsidRPr="005B5B6D">
        <w:rPr>
          <w:rFonts w:ascii="Times New Roman" w:hAnsi="Times New Roman"/>
          <w:color w:val="000000"/>
          <w:sz w:val="24"/>
        </w:rPr>
        <w:tab/>
        <w:t xml:space="preserve"> </w:t>
      </w:r>
      <w:r w:rsidRPr="005B5B6D">
        <w:rPr>
          <w:rFonts w:ascii="Times New Roman" w:hAnsi="Times New Roman"/>
          <w:color w:val="000000"/>
          <w:sz w:val="24"/>
        </w:rPr>
        <w:tab/>
        <w:t xml:space="preserve">     </w:t>
      </w:r>
      <w:r w:rsidRPr="005B5B6D">
        <w:rPr>
          <w:rFonts w:ascii="Times New Roman" w:hAnsi="Times New Roman"/>
          <w:color w:val="000000"/>
          <w:sz w:val="24"/>
        </w:rPr>
        <w:tab/>
        <w:t xml:space="preserve"> </w:t>
      </w:r>
      <w:r w:rsidRPr="005B5B6D">
        <w:rPr>
          <w:rFonts w:ascii="Times New Roman" w:hAnsi="Times New Roman"/>
          <w:color w:val="000000"/>
          <w:sz w:val="24"/>
        </w:rPr>
        <w:tab/>
        <w:t xml:space="preserve">Date </w:t>
      </w:r>
    </w:p>
    <w:p w14:paraId="6A178B4D" w14:textId="77777777" w:rsidR="005629B3" w:rsidRPr="005B5B6D" w:rsidRDefault="005629B3" w:rsidP="005629B3">
      <w:pPr>
        <w:spacing w:after="0" w:line="249" w:lineRule="auto"/>
        <w:ind w:left="20" w:hanging="10"/>
        <w:jc w:val="both"/>
        <w:rPr>
          <w:rFonts w:ascii="Times New Roman" w:hAnsi="Times New Roman"/>
          <w:color w:val="000000"/>
          <w:sz w:val="24"/>
        </w:rPr>
      </w:pPr>
      <w:r w:rsidRPr="005B5B6D">
        <w:rPr>
          <w:rFonts w:ascii="Times New Roman" w:hAnsi="Times New Roman"/>
          <w:color w:val="000000"/>
          <w:sz w:val="24"/>
        </w:rPr>
        <w:t xml:space="preserve">State Records Commission </w:t>
      </w:r>
    </w:p>
    <w:p w14:paraId="24480A27" w14:textId="77777777" w:rsidR="005629B3" w:rsidRPr="005B5B6D" w:rsidRDefault="005629B3" w:rsidP="005629B3">
      <w:pPr>
        <w:spacing w:after="0"/>
        <w:rPr>
          <w:rFonts w:ascii="Times New Roman" w:hAnsi="Times New Roman"/>
          <w:color w:val="000000"/>
          <w:sz w:val="24"/>
        </w:rPr>
      </w:pPr>
      <w:r w:rsidRPr="005B5B6D">
        <w:rPr>
          <w:rFonts w:ascii="Times New Roman" w:hAnsi="Times New Roman"/>
          <w:color w:val="000000"/>
          <w:sz w:val="24"/>
        </w:rPr>
        <w:t xml:space="preserve"> </w:t>
      </w:r>
    </w:p>
    <w:p w14:paraId="7ABA3356" w14:textId="77777777" w:rsidR="005629B3" w:rsidRPr="005B5B6D" w:rsidRDefault="005629B3" w:rsidP="005629B3">
      <w:pPr>
        <w:spacing w:after="0"/>
        <w:rPr>
          <w:rFonts w:ascii="Times New Roman" w:hAnsi="Times New Roman"/>
          <w:sz w:val="24"/>
          <w:szCs w:val="24"/>
        </w:rPr>
      </w:pPr>
      <w:r w:rsidRPr="005B5B6D">
        <w:rPr>
          <w:rFonts w:ascii="Times New Roman" w:hAnsi="Times New Roman"/>
          <w:sz w:val="24"/>
          <w:szCs w:val="24"/>
        </w:rPr>
        <w:t>By signing below, the agency acknowledges receipt of the retention periods and requirements established by the records disposition authority.</w:t>
      </w:r>
    </w:p>
    <w:p w14:paraId="54505AC9" w14:textId="77777777" w:rsidR="005629B3" w:rsidRPr="005B5B6D" w:rsidRDefault="005629B3" w:rsidP="005629B3">
      <w:pPr>
        <w:spacing w:after="0"/>
        <w:rPr>
          <w:rFonts w:ascii="Times New Roman" w:hAnsi="Times New Roman"/>
          <w:color w:val="000000"/>
          <w:sz w:val="24"/>
        </w:rPr>
      </w:pPr>
      <w:r w:rsidRPr="005B5B6D">
        <w:rPr>
          <w:rFonts w:ascii="Times New Roman" w:hAnsi="Times New Roman"/>
          <w:color w:val="000000"/>
          <w:sz w:val="24"/>
        </w:rPr>
        <w:t xml:space="preserve"> </w:t>
      </w:r>
    </w:p>
    <w:p w14:paraId="29B7A444" w14:textId="77777777" w:rsidR="005629B3" w:rsidRPr="005B5B6D" w:rsidRDefault="005629B3" w:rsidP="005629B3">
      <w:pPr>
        <w:spacing w:after="0"/>
        <w:rPr>
          <w:rFonts w:ascii="Times New Roman" w:hAnsi="Times New Roman"/>
          <w:color w:val="000000"/>
          <w:sz w:val="24"/>
        </w:rPr>
      </w:pPr>
      <w:r w:rsidRPr="005B5B6D">
        <w:rPr>
          <w:rFonts w:ascii="Times New Roman" w:hAnsi="Times New Roman"/>
          <w:color w:val="000000"/>
          <w:sz w:val="24"/>
        </w:rPr>
        <w:t xml:space="preserve"> </w:t>
      </w:r>
    </w:p>
    <w:p w14:paraId="052596FA" w14:textId="77777777" w:rsidR="005629B3" w:rsidRPr="005B5B6D" w:rsidRDefault="005629B3" w:rsidP="005629B3">
      <w:pPr>
        <w:tabs>
          <w:tab w:val="center" w:pos="5760"/>
          <w:tab w:val="center" w:pos="7500"/>
        </w:tabs>
        <w:spacing w:after="0" w:line="249" w:lineRule="auto"/>
        <w:rPr>
          <w:rFonts w:ascii="Times New Roman" w:hAnsi="Times New Roman"/>
          <w:color w:val="000000"/>
          <w:sz w:val="24"/>
        </w:rPr>
      </w:pPr>
      <w:r w:rsidRPr="005B5B6D">
        <w:rPr>
          <w:rFonts w:ascii="Times New Roman" w:hAnsi="Times New Roman"/>
          <w:color w:val="000000"/>
          <w:sz w:val="24"/>
        </w:rPr>
        <w:t xml:space="preserve">_____________________________________________ </w:t>
      </w:r>
      <w:r w:rsidRPr="005B5B6D">
        <w:rPr>
          <w:rFonts w:ascii="Times New Roman" w:hAnsi="Times New Roman"/>
          <w:color w:val="000000"/>
          <w:sz w:val="24"/>
        </w:rPr>
        <w:tab/>
        <w:t xml:space="preserve"> </w:t>
      </w:r>
      <w:r w:rsidRPr="005B5B6D">
        <w:rPr>
          <w:rFonts w:ascii="Times New Roman" w:hAnsi="Times New Roman"/>
          <w:color w:val="000000"/>
          <w:sz w:val="24"/>
        </w:rPr>
        <w:tab/>
        <w:t xml:space="preserve">_________________ </w:t>
      </w:r>
    </w:p>
    <w:p w14:paraId="0E1DB93C" w14:textId="4B51ECD2" w:rsidR="005629B3" w:rsidRPr="00AD4DB7" w:rsidRDefault="00AD4DB7" w:rsidP="005629B3">
      <w:pPr>
        <w:spacing w:after="0" w:line="240" w:lineRule="auto"/>
        <w:rPr>
          <w:rFonts w:ascii="Times New Roman" w:eastAsia="Calibri" w:hAnsi="Times New Roman"/>
          <w:sz w:val="24"/>
          <w:szCs w:val="24"/>
        </w:rPr>
      </w:pPr>
      <w:r w:rsidRPr="00AD4DB7">
        <w:rPr>
          <w:rFonts w:ascii="Times New Roman" w:eastAsia="Calibri" w:hAnsi="Times New Roman"/>
          <w:sz w:val="24"/>
          <w:szCs w:val="24"/>
        </w:rPr>
        <w:t>Jay Lamar, Executive Director</w:t>
      </w:r>
      <w:r w:rsidR="00BD3ED3" w:rsidRPr="00AD4DB7">
        <w:rPr>
          <w:rFonts w:ascii="Times New Roman" w:eastAsia="Calibri" w:hAnsi="Times New Roman"/>
          <w:sz w:val="24"/>
          <w:szCs w:val="24"/>
        </w:rPr>
        <w:tab/>
      </w:r>
      <w:r w:rsidR="005629B3" w:rsidRPr="00AD4DB7">
        <w:rPr>
          <w:rFonts w:ascii="Times New Roman" w:eastAsia="Calibri" w:hAnsi="Times New Roman"/>
          <w:sz w:val="24"/>
          <w:szCs w:val="24"/>
        </w:rPr>
        <w:tab/>
      </w:r>
      <w:r w:rsidR="005629B3" w:rsidRPr="00AD4DB7">
        <w:rPr>
          <w:rFonts w:ascii="Times New Roman" w:eastAsia="Calibri" w:hAnsi="Times New Roman"/>
          <w:sz w:val="24"/>
          <w:szCs w:val="24"/>
        </w:rPr>
        <w:tab/>
      </w:r>
      <w:r w:rsidR="005629B3" w:rsidRPr="00AD4DB7">
        <w:rPr>
          <w:rFonts w:ascii="Times New Roman" w:eastAsia="Calibri" w:hAnsi="Times New Roman"/>
          <w:sz w:val="24"/>
          <w:szCs w:val="24"/>
        </w:rPr>
        <w:tab/>
      </w:r>
      <w:r w:rsidR="005629B3" w:rsidRPr="00AD4DB7">
        <w:rPr>
          <w:rFonts w:ascii="Times New Roman" w:eastAsia="Calibri" w:hAnsi="Times New Roman"/>
          <w:sz w:val="24"/>
          <w:szCs w:val="24"/>
        </w:rPr>
        <w:tab/>
      </w:r>
      <w:r w:rsidR="005629B3" w:rsidRPr="00AD4DB7">
        <w:rPr>
          <w:rFonts w:ascii="Times New Roman" w:eastAsia="Calibri" w:hAnsi="Times New Roman"/>
          <w:sz w:val="24"/>
          <w:szCs w:val="24"/>
        </w:rPr>
        <w:tab/>
        <w:t>Date</w:t>
      </w:r>
    </w:p>
    <w:p w14:paraId="2557E00E" w14:textId="7C227651" w:rsidR="005629B3" w:rsidRPr="00AD4DB7" w:rsidRDefault="00AD4DB7" w:rsidP="005629B3">
      <w:pPr>
        <w:spacing w:after="0" w:line="240" w:lineRule="auto"/>
        <w:rPr>
          <w:rFonts w:ascii="Times New Roman" w:eastAsia="Calibri" w:hAnsi="Times New Roman"/>
          <w:sz w:val="24"/>
          <w:szCs w:val="24"/>
        </w:rPr>
      </w:pPr>
      <w:r w:rsidRPr="00AD4DB7">
        <w:rPr>
          <w:rFonts w:ascii="Times New Roman" w:eastAsia="Calibri" w:hAnsi="Times New Roman"/>
          <w:sz w:val="24"/>
          <w:szCs w:val="24"/>
        </w:rPr>
        <w:t>Alabama Bicentennial Commission</w:t>
      </w:r>
    </w:p>
    <w:p w14:paraId="373B47D6" w14:textId="77777777" w:rsidR="005629B3" w:rsidRDefault="005629B3" w:rsidP="005629B3">
      <w:pPr>
        <w:autoSpaceDE w:val="0"/>
        <w:autoSpaceDN w:val="0"/>
        <w:adjustRightInd w:val="0"/>
        <w:spacing w:after="0" w:line="240" w:lineRule="auto"/>
        <w:rPr>
          <w:rFonts w:ascii="TimesNewRoman" w:hAnsi="TimesNewRoman" w:cs="TimesNewRoman"/>
          <w:color w:val="000000"/>
          <w:sz w:val="24"/>
          <w:szCs w:val="24"/>
        </w:rPr>
      </w:pPr>
    </w:p>
    <w:p w14:paraId="783FB2E8" w14:textId="77777777" w:rsidR="005629B3" w:rsidRDefault="005629B3" w:rsidP="005629B3">
      <w:pPr>
        <w:autoSpaceDE w:val="0"/>
        <w:autoSpaceDN w:val="0"/>
        <w:adjustRightInd w:val="0"/>
        <w:spacing w:after="0" w:line="240" w:lineRule="auto"/>
        <w:rPr>
          <w:rFonts w:ascii="TimesNewRoman" w:hAnsi="TimesNewRoman" w:cs="TimesNewRoman"/>
          <w:color w:val="000000"/>
          <w:sz w:val="24"/>
          <w:szCs w:val="24"/>
        </w:rPr>
      </w:pPr>
    </w:p>
    <w:p w14:paraId="3EBF6A23" w14:textId="77777777" w:rsidR="005629B3" w:rsidRDefault="005629B3" w:rsidP="005629B3">
      <w:pPr>
        <w:autoSpaceDE w:val="0"/>
        <w:autoSpaceDN w:val="0"/>
        <w:adjustRightInd w:val="0"/>
        <w:spacing w:after="0" w:line="240" w:lineRule="auto"/>
        <w:rPr>
          <w:rFonts w:ascii="TimesNewRoman" w:hAnsi="TimesNewRoman" w:cs="TimesNewRoman"/>
          <w:color w:val="000000"/>
          <w:sz w:val="24"/>
          <w:szCs w:val="24"/>
        </w:rPr>
      </w:pPr>
    </w:p>
    <w:p w14:paraId="54C00244" w14:textId="77777777" w:rsidR="005629B3" w:rsidRPr="00FC736E" w:rsidRDefault="005629B3" w:rsidP="005629B3">
      <w:pPr>
        <w:pStyle w:val="NormalWeb"/>
        <w:shd w:val="clear" w:color="auto" w:fill="FFFFFF"/>
        <w:spacing w:before="0" w:beforeAutospacing="0" w:after="0" w:afterAutospacing="0"/>
        <w:rPr>
          <w:color w:val="000000"/>
        </w:rPr>
      </w:pPr>
    </w:p>
    <w:p w14:paraId="1E070171" w14:textId="77777777" w:rsidR="00FC736E" w:rsidRPr="00FC736E" w:rsidRDefault="00FC736E" w:rsidP="00FC736E">
      <w:pPr>
        <w:pStyle w:val="NormalWeb"/>
        <w:shd w:val="clear" w:color="auto" w:fill="FFFFFF"/>
        <w:spacing w:before="0" w:beforeAutospacing="0" w:after="0" w:afterAutospacing="0"/>
        <w:ind w:left="720"/>
        <w:rPr>
          <w:color w:val="000000"/>
        </w:rPr>
      </w:pPr>
    </w:p>
    <w:p w14:paraId="0DCF023A" w14:textId="77777777" w:rsidR="00FC736E" w:rsidRPr="00FC736E" w:rsidRDefault="00FC736E" w:rsidP="00FC736E">
      <w:pPr>
        <w:pStyle w:val="NormalWeb"/>
        <w:shd w:val="clear" w:color="auto" w:fill="FFFFFF"/>
        <w:spacing w:before="0" w:beforeAutospacing="0" w:after="0" w:afterAutospacing="0"/>
        <w:ind w:left="720"/>
        <w:rPr>
          <w:color w:val="000000"/>
        </w:rPr>
      </w:pPr>
    </w:p>
    <w:p w14:paraId="59952B0F" w14:textId="77777777" w:rsidR="00FC736E" w:rsidRPr="002D3B05" w:rsidRDefault="00FC736E" w:rsidP="00FC736E">
      <w:pPr>
        <w:autoSpaceDE w:val="0"/>
        <w:autoSpaceDN w:val="0"/>
        <w:adjustRightInd w:val="0"/>
        <w:spacing w:after="0" w:line="240" w:lineRule="auto"/>
        <w:rPr>
          <w:rFonts w:ascii="Times New Roman" w:hAnsi="Times New Roman"/>
          <w:color w:val="000000"/>
          <w:sz w:val="24"/>
          <w:szCs w:val="24"/>
        </w:rPr>
      </w:pPr>
    </w:p>
    <w:p w14:paraId="4AA1BCEF" w14:textId="77777777" w:rsidR="00900892" w:rsidRPr="00FC736E" w:rsidRDefault="00900892" w:rsidP="00FC736E">
      <w:pPr>
        <w:autoSpaceDE w:val="0"/>
        <w:autoSpaceDN w:val="0"/>
        <w:adjustRightInd w:val="0"/>
        <w:spacing w:after="0" w:line="240" w:lineRule="auto"/>
        <w:rPr>
          <w:rFonts w:ascii="Times New Roman" w:hAnsi="Times New Roman"/>
          <w:color w:val="000000"/>
          <w:sz w:val="24"/>
          <w:szCs w:val="24"/>
        </w:rPr>
      </w:pPr>
    </w:p>
    <w:sectPr w:rsidR="00900892" w:rsidRPr="00FC736E" w:rsidSect="00447D66">
      <w:footerReference w:type="default" r:id="rId10"/>
      <w:pgSz w:w="12240" w:h="15840"/>
      <w:pgMar w:top="1440" w:right="1440" w:bottom="1440" w:left="1440" w:header="720" w:footer="720" w:gutter="0"/>
      <w:pgNumType w:start="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723186" w14:textId="77777777" w:rsidR="00BA3919" w:rsidRDefault="00BA3919" w:rsidP="00613EE5">
      <w:pPr>
        <w:spacing w:after="0" w:line="240" w:lineRule="auto"/>
      </w:pPr>
      <w:r>
        <w:separator/>
      </w:r>
    </w:p>
  </w:endnote>
  <w:endnote w:type="continuationSeparator" w:id="0">
    <w:p w14:paraId="4D979926" w14:textId="77777777" w:rsidR="00BA3919" w:rsidRDefault="00BA3919" w:rsidP="00613E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604020202020204"/>
    <w:charset w:val="00"/>
    <w:family w:val="swiss"/>
    <w:pitch w:val="variable"/>
    <w:sig w:usb0="E4002EFF" w:usb1="C000E47F" w:usb2="00000009" w:usb3="00000000" w:csb0="000001FF" w:csb1="00000000"/>
  </w:font>
  <w:font w:name="TimesNewRoman,Bold">
    <w:altName w:val="Times New Roman"/>
    <w:panose1 w:val="020B0604020202020204"/>
    <w:charset w:val="00"/>
    <w:family w:val="roman"/>
    <w:notTrueType/>
    <w:pitch w:val="default"/>
    <w:sig w:usb0="00000003" w:usb1="00000000" w:usb2="00000000" w:usb3="00000000" w:csb0="00000001" w:csb1="00000000"/>
  </w:font>
  <w:font w:name="TimesNewRoman">
    <w:altName w:val="Times New Roman"/>
    <w:panose1 w:val="020B06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6D371C" w14:textId="398BFEDB" w:rsidR="00BA3919" w:rsidRDefault="00BA3919" w:rsidP="00447D66">
    <w:pPr>
      <w:pStyle w:val="Footer"/>
      <w:tabs>
        <w:tab w:val="left" w:pos="6825"/>
      </w:tabs>
    </w:pPr>
    <w:r>
      <w:tab/>
    </w:r>
    <w:r>
      <w:tab/>
    </w:r>
  </w:p>
  <w:p w14:paraId="21B6D50D" w14:textId="77777777" w:rsidR="00BA3919" w:rsidRDefault="00BA39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DF809A" w14:textId="0E741174" w:rsidR="00BA3919" w:rsidRPr="00447D66" w:rsidRDefault="00BA3919" w:rsidP="00447D66">
    <w:pPr>
      <w:pStyle w:val="Footer"/>
      <w:tabs>
        <w:tab w:val="left" w:pos="6825"/>
      </w:tabs>
      <w:rPr>
        <w:rFonts w:ascii="Times New Roman" w:hAnsi="Times New Roman"/>
        <w:sz w:val="24"/>
        <w:szCs w:val="24"/>
      </w:rPr>
    </w:pPr>
    <w:r>
      <w:tab/>
    </w:r>
    <w:r w:rsidRPr="00447D66">
      <w:rPr>
        <w:rFonts w:ascii="Times New Roman" w:hAnsi="Times New Roman"/>
        <w:sz w:val="24"/>
        <w:szCs w:val="24"/>
      </w:rPr>
      <w:fldChar w:fldCharType="begin"/>
    </w:r>
    <w:r w:rsidRPr="00447D66">
      <w:rPr>
        <w:rFonts w:ascii="Times New Roman" w:hAnsi="Times New Roman"/>
        <w:sz w:val="24"/>
        <w:szCs w:val="24"/>
      </w:rPr>
      <w:instrText xml:space="preserve"> PAGE  \* Arabic  \* MERGEFORMAT </w:instrText>
    </w:r>
    <w:r w:rsidRPr="00447D66">
      <w:rPr>
        <w:rFonts w:ascii="Times New Roman" w:hAnsi="Times New Roman"/>
        <w:sz w:val="24"/>
        <w:szCs w:val="24"/>
      </w:rPr>
      <w:fldChar w:fldCharType="separate"/>
    </w:r>
    <w:r>
      <w:rPr>
        <w:rFonts w:ascii="Times New Roman" w:hAnsi="Times New Roman"/>
        <w:noProof/>
        <w:sz w:val="24"/>
        <w:szCs w:val="24"/>
      </w:rPr>
      <w:t>21</w:t>
    </w:r>
    <w:r w:rsidRPr="00447D66">
      <w:rPr>
        <w:rFonts w:ascii="Times New Roman" w:hAnsi="Times New Roman"/>
        <w:sz w:val="24"/>
        <w:szCs w:val="24"/>
      </w:rPr>
      <w:fldChar w:fldCharType="end"/>
    </w:r>
    <w:r w:rsidRPr="00447D66">
      <w:rPr>
        <w:rFonts w:ascii="Times New Roman" w:hAnsi="Times New Roman"/>
        <w:sz w:val="24"/>
        <w:szCs w:val="24"/>
      </w:rPr>
      <w:tab/>
    </w:r>
  </w:p>
  <w:p w14:paraId="03558BC2" w14:textId="77777777" w:rsidR="00BA3919" w:rsidRDefault="00BA39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8450EF" w14:textId="77777777" w:rsidR="00BA3919" w:rsidRDefault="00BA3919" w:rsidP="00613EE5">
      <w:pPr>
        <w:spacing w:after="0" w:line="240" w:lineRule="auto"/>
      </w:pPr>
      <w:r>
        <w:separator/>
      </w:r>
    </w:p>
  </w:footnote>
  <w:footnote w:type="continuationSeparator" w:id="0">
    <w:p w14:paraId="4944CF05" w14:textId="77777777" w:rsidR="00BA3919" w:rsidRDefault="00BA3919" w:rsidP="00613EE5">
      <w:pPr>
        <w:spacing w:after="0" w:line="240" w:lineRule="auto"/>
      </w:pPr>
      <w:r>
        <w:continuationSeparator/>
      </w:r>
    </w:p>
  </w:footnote>
  <w:footnote w:id="1">
    <w:p w14:paraId="2301BFF2" w14:textId="6E978FAA" w:rsidR="00BA3919" w:rsidRDefault="00BA3919">
      <w:pPr>
        <w:pStyle w:val="FootnoteText"/>
      </w:pPr>
      <w:r>
        <w:rPr>
          <w:rStyle w:val="FootnoteReference"/>
        </w:rPr>
        <w:footnoteRef/>
      </w:r>
      <w:r>
        <w:t xml:space="preserve"> </w:t>
      </w:r>
      <w:r w:rsidRPr="00B5153B">
        <w:rPr>
          <w:rFonts w:asciiTheme="majorBidi" w:hAnsiTheme="majorBidi" w:cstheme="majorBidi"/>
        </w:rPr>
        <w:t xml:space="preserve">Thomas Chase </w:t>
      </w:r>
      <w:proofErr w:type="spellStart"/>
      <w:r w:rsidRPr="00B5153B">
        <w:rPr>
          <w:rFonts w:asciiTheme="majorBidi" w:hAnsiTheme="majorBidi" w:cstheme="majorBidi"/>
        </w:rPr>
        <w:t>Hagood</w:t>
      </w:r>
      <w:proofErr w:type="spellEnd"/>
      <w:r w:rsidRPr="00B5153B">
        <w:rPr>
          <w:rFonts w:asciiTheme="majorBidi" w:hAnsiTheme="majorBidi" w:cstheme="majorBidi"/>
        </w:rPr>
        <w:t xml:space="preserve">, “Territorial Period and Early Statehood,” </w:t>
      </w:r>
      <w:r w:rsidRPr="00B5153B">
        <w:rPr>
          <w:rFonts w:asciiTheme="majorBidi" w:hAnsiTheme="majorBidi" w:cstheme="majorBidi"/>
          <w:i/>
          <w:iCs/>
        </w:rPr>
        <w:t>Encyclopedia of Alabama</w:t>
      </w:r>
      <w:r w:rsidRPr="00B5153B">
        <w:rPr>
          <w:rFonts w:asciiTheme="majorBidi" w:hAnsiTheme="majorBidi" w:cstheme="majorBidi"/>
        </w:rPr>
        <w:t xml:space="preserve">, accessed November </w:t>
      </w:r>
      <w:r>
        <w:rPr>
          <w:rFonts w:asciiTheme="majorBidi" w:hAnsiTheme="majorBidi" w:cstheme="majorBidi"/>
        </w:rPr>
        <w:t xml:space="preserve">26, </w:t>
      </w:r>
      <w:r w:rsidRPr="00B5153B">
        <w:rPr>
          <w:rFonts w:asciiTheme="majorBidi" w:hAnsiTheme="majorBidi" w:cstheme="majorBidi"/>
        </w:rPr>
        <w:t>2019, http://www.encyclopediaofalabama.org/article/h-1548.</w:t>
      </w:r>
    </w:p>
  </w:footnote>
  <w:footnote w:id="2">
    <w:p w14:paraId="1FBA81F4" w14:textId="11CA5A75" w:rsidR="00BA3919" w:rsidRPr="00B5153B" w:rsidRDefault="00BA3919">
      <w:pPr>
        <w:pStyle w:val="FootnoteText"/>
        <w:rPr>
          <w:rFonts w:asciiTheme="majorBidi" w:hAnsiTheme="majorBidi" w:cstheme="majorBidi"/>
        </w:rPr>
      </w:pPr>
      <w:r w:rsidRPr="00425808">
        <w:rPr>
          <w:rStyle w:val="FootnoteReference"/>
          <w:rFonts w:asciiTheme="majorBidi" w:hAnsiTheme="majorBidi" w:cstheme="majorBidi"/>
        </w:rPr>
        <w:footnoteRef/>
      </w:r>
      <w:r w:rsidRPr="00425808">
        <w:rPr>
          <w:rFonts w:asciiTheme="majorBidi" w:hAnsiTheme="majorBidi" w:cstheme="majorBidi"/>
        </w:rPr>
        <w:t xml:space="preserve"> </w:t>
      </w:r>
      <w:proofErr w:type="spellStart"/>
      <w:r w:rsidRPr="00B5153B">
        <w:rPr>
          <w:rFonts w:asciiTheme="majorBidi" w:hAnsiTheme="majorBidi" w:cstheme="majorBidi"/>
        </w:rPr>
        <w:t>Hagood</w:t>
      </w:r>
      <w:proofErr w:type="spellEnd"/>
      <w:r w:rsidRPr="00B5153B">
        <w:rPr>
          <w:rFonts w:asciiTheme="majorBidi" w:hAnsiTheme="majorBidi" w:cstheme="majorBidi"/>
        </w:rPr>
        <w:t>, “Territorial Period and Early Statehood.”</w:t>
      </w:r>
    </w:p>
  </w:footnote>
  <w:footnote w:id="3">
    <w:p w14:paraId="658C2D90" w14:textId="73CA19D8" w:rsidR="00BA3919" w:rsidRPr="00B5153B" w:rsidRDefault="00BA3919">
      <w:pPr>
        <w:pStyle w:val="FootnoteText"/>
        <w:rPr>
          <w:rFonts w:asciiTheme="majorBidi" w:hAnsiTheme="majorBidi" w:cstheme="majorBidi"/>
        </w:rPr>
      </w:pPr>
      <w:r w:rsidRPr="00B5153B">
        <w:rPr>
          <w:rStyle w:val="FootnoteReference"/>
          <w:rFonts w:asciiTheme="majorBidi" w:hAnsiTheme="majorBidi" w:cstheme="majorBidi"/>
        </w:rPr>
        <w:footnoteRef/>
      </w:r>
      <w:r w:rsidRPr="00B5153B">
        <w:rPr>
          <w:rFonts w:asciiTheme="majorBidi" w:hAnsiTheme="majorBidi" w:cstheme="majorBidi"/>
        </w:rPr>
        <w:t xml:space="preserve"> </w:t>
      </w:r>
      <w:r w:rsidRPr="00B5153B">
        <w:rPr>
          <w:rFonts w:asciiTheme="majorBidi" w:hAnsiTheme="majorBidi" w:cstheme="majorBidi"/>
          <w:i/>
          <w:iCs/>
        </w:rPr>
        <w:t xml:space="preserve">We the People: Alabama’s Defining Documents </w:t>
      </w:r>
      <w:r w:rsidRPr="00B5153B">
        <w:rPr>
          <w:rFonts w:asciiTheme="majorBidi" w:hAnsiTheme="majorBidi" w:cstheme="majorBidi"/>
        </w:rPr>
        <w:t>(Montgomery, Alabama: Alabama Department of Archives and History, 2019), 7-23.</w:t>
      </w:r>
    </w:p>
  </w:footnote>
  <w:footnote w:id="4">
    <w:p w14:paraId="77AD8DC9" w14:textId="2CC3F1E1" w:rsidR="00BA3919" w:rsidRPr="00B5153B" w:rsidRDefault="00BA3919">
      <w:pPr>
        <w:pStyle w:val="FootnoteText"/>
        <w:rPr>
          <w:rFonts w:asciiTheme="majorBidi" w:hAnsiTheme="majorBidi" w:cstheme="majorBidi"/>
        </w:rPr>
      </w:pPr>
      <w:r w:rsidRPr="00B5153B">
        <w:rPr>
          <w:rStyle w:val="FootnoteReference"/>
          <w:rFonts w:asciiTheme="majorBidi" w:hAnsiTheme="majorBidi" w:cstheme="majorBidi"/>
        </w:rPr>
        <w:footnoteRef/>
      </w:r>
      <w:r w:rsidRPr="00B5153B">
        <w:rPr>
          <w:rFonts w:asciiTheme="majorBidi" w:hAnsiTheme="majorBidi" w:cstheme="majorBidi"/>
        </w:rPr>
        <w:t xml:space="preserve"> </w:t>
      </w:r>
      <w:proofErr w:type="spellStart"/>
      <w:r w:rsidRPr="00B5153B">
        <w:rPr>
          <w:rFonts w:asciiTheme="majorBidi" w:hAnsiTheme="majorBidi" w:cstheme="majorBidi"/>
        </w:rPr>
        <w:t>Hagood</w:t>
      </w:r>
      <w:proofErr w:type="spellEnd"/>
      <w:r w:rsidRPr="00B5153B">
        <w:rPr>
          <w:rFonts w:asciiTheme="majorBidi" w:hAnsiTheme="majorBidi" w:cstheme="majorBidi"/>
        </w:rPr>
        <w:t>, “Territorial Period and Early Statehood.”</w:t>
      </w:r>
    </w:p>
  </w:footnote>
  <w:footnote w:id="5">
    <w:p w14:paraId="37B52BF9" w14:textId="6E066962" w:rsidR="00BA3919" w:rsidRPr="00B5153B" w:rsidRDefault="00BA3919" w:rsidP="00841A97">
      <w:pPr>
        <w:pStyle w:val="FootnoteText"/>
        <w:rPr>
          <w:rFonts w:asciiTheme="majorBidi" w:hAnsiTheme="majorBidi" w:cstheme="majorBidi"/>
        </w:rPr>
      </w:pPr>
      <w:r w:rsidRPr="00B5153B">
        <w:rPr>
          <w:rStyle w:val="FootnoteReference"/>
          <w:rFonts w:asciiTheme="majorBidi" w:hAnsiTheme="majorBidi" w:cstheme="majorBidi"/>
        </w:rPr>
        <w:footnoteRef/>
      </w:r>
      <w:r w:rsidRPr="00B5153B">
        <w:rPr>
          <w:rFonts w:asciiTheme="majorBidi" w:hAnsiTheme="majorBidi" w:cstheme="majorBidi"/>
        </w:rPr>
        <w:t xml:space="preserve"> Marie Bankhead Owen</w:t>
      </w:r>
      <w:r>
        <w:rPr>
          <w:rFonts w:asciiTheme="majorBidi" w:hAnsiTheme="majorBidi" w:cstheme="majorBidi"/>
        </w:rPr>
        <w:t xml:space="preserve">, </w:t>
      </w:r>
      <w:r w:rsidRPr="00B5153B">
        <w:rPr>
          <w:rFonts w:asciiTheme="majorBidi" w:hAnsiTheme="majorBidi" w:cstheme="majorBidi"/>
          <w:i/>
          <w:iCs/>
        </w:rPr>
        <w:t xml:space="preserve">De Soto and the Indians: First of a Series of Children’s Plays </w:t>
      </w:r>
      <w:r>
        <w:rPr>
          <w:rFonts w:asciiTheme="majorBidi" w:hAnsiTheme="majorBidi" w:cstheme="majorBidi"/>
          <w:i/>
          <w:iCs/>
        </w:rPr>
        <w:t>i</w:t>
      </w:r>
      <w:r w:rsidRPr="00B5153B">
        <w:rPr>
          <w:rFonts w:asciiTheme="majorBidi" w:hAnsiTheme="majorBidi" w:cstheme="majorBidi"/>
          <w:i/>
          <w:iCs/>
        </w:rPr>
        <w:t xml:space="preserve">n Commemoration of the Close of a Century of Statehood </w:t>
      </w:r>
      <w:r w:rsidRPr="00B5153B">
        <w:rPr>
          <w:rFonts w:asciiTheme="majorBidi" w:hAnsiTheme="majorBidi" w:cstheme="majorBidi"/>
        </w:rPr>
        <w:t>(Montgomery, Alabama: The Paragon Press, 1919)</w:t>
      </w:r>
      <w:r>
        <w:rPr>
          <w:rFonts w:asciiTheme="majorBidi" w:hAnsiTheme="majorBidi" w:cstheme="majorBidi"/>
        </w:rPr>
        <w:t>,</w:t>
      </w:r>
      <w:r w:rsidRPr="00B5153B">
        <w:rPr>
          <w:rFonts w:asciiTheme="majorBidi" w:hAnsiTheme="majorBidi" w:cstheme="majorBidi"/>
        </w:rPr>
        <w:t xml:space="preserve"> </w:t>
      </w:r>
      <w:r>
        <w:rPr>
          <w:rFonts w:asciiTheme="majorBidi" w:hAnsiTheme="majorBidi" w:cstheme="majorBidi"/>
        </w:rPr>
        <w:t>a</w:t>
      </w:r>
      <w:r w:rsidRPr="00B5153B">
        <w:rPr>
          <w:rFonts w:asciiTheme="majorBidi" w:hAnsiTheme="majorBidi" w:cstheme="majorBidi"/>
        </w:rPr>
        <w:t>ccessed November</w:t>
      </w:r>
      <w:r>
        <w:rPr>
          <w:rFonts w:asciiTheme="majorBidi" w:hAnsiTheme="majorBidi" w:cstheme="majorBidi"/>
        </w:rPr>
        <w:t xml:space="preserve"> 25</w:t>
      </w:r>
      <w:r w:rsidRPr="00B5153B">
        <w:rPr>
          <w:rFonts w:asciiTheme="majorBidi" w:hAnsiTheme="majorBidi" w:cstheme="majorBidi"/>
        </w:rPr>
        <w:t>, 2019, Hathi Trust Digital Library</w:t>
      </w:r>
      <w:r>
        <w:rPr>
          <w:rFonts w:asciiTheme="majorBidi" w:hAnsiTheme="majorBidi" w:cstheme="majorBidi"/>
        </w:rPr>
        <w:t xml:space="preserve">; </w:t>
      </w:r>
      <w:r w:rsidRPr="00B5153B">
        <w:rPr>
          <w:rFonts w:asciiTheme="majorBidi" w:hAnsiTheme="majorBidi" w:cstheme="majorBidi"/>
        </w:rPr>
        <w:t>Alabama Centennial Commission</w:t>
      </w:r>
      <w:r>
        <w:rPr>
          <w:rFonts w:asciiTheme="majorBidi" w:hAnsiTheme="majorBidi" w:cstheme="majorBidi"/>
        </w:rPr>
        <w:t>,</w:t>
      </w:r>
      <w:r w:rsidRPr="00B5153B">
        <w:rPr>
          <w:rFonts w:asciiTheme="majorBidi" w:hAnsiTheme="majorBidi" w:cstheme="majorBidi"/>
        </w:rPr>
        <w:t xml:space="preserve"> </w:t>
      </w:r>
      <w:r w:rsidRPr="0090055F">
        <w:rPr>
          <w:rFonts w:ascii="TimesNewRoman" w:hAnsi="TimesNewRoman" w:cs="TimesNewRoman"/>
        </w:rPr>
        <w:t xml:space="preserve">“Program and Order of Exercises for the Celebration of the Unveiling of the Marker Placed to Commemorate Old St. Stephens as the Site of the Territorial Capital: September 28, 1922,” </w:t>
      </w:r>
      <w:r>
        <w:rPr>
          <w:rFonts w:ascii="TimesNewRoman" w:hAnsi="TimesNewRoman" w:cs="TimesNewRoman"/>
        </w:rPr>
        <w:t xml:space="preserve">accessed November 25, 2019, </w:t>
      </w:r>
      <w:r w:rsidRPr="00FA4916">
        <w:rPr>
          <w:rFonts w:ascii="TimesNewRoman" w:hAnsi="TimesNewRoman" w:cs="TimesNewRoman"/>
        </w:rPr>
        <w:t xml:space="preserve"> </w:t>
      </w:r>
      <w:r w:rsidRPr="00B5153B">
        <w:rPr>
          <w:rFonts w:asciiTheme="majorBidi" w:hAnsiTheme="majorBidi" w:cstheme="majorBidi"/>
        </w:rPr>
        <w:t>(Montgomery, Alabama: 1922)</w:t>
      </w:r>
      <w:r>
        <w:rPr>
          <w:rFonts w:asciiTheme="majorBidi" w:hAnsiTheme="majorBidi" w:cstheme="majorBidi"/>
        </w:rPr>
        <w:t>, a</w:t>
      </w:r>
      <w:r w:rsidRPr="00B5153B">
        <w:rPr>
          <w:rFonts w:asciiTheme="majorBidi" w:hAnsiTheme="majorBidi" w:cstheme="majorBidi"/>
        </w:rPr>
        <w:t>ccessed 25 November, 2019</w:t>
      </w:r>
      <w:r>
        <w:rPr>
          <w:rFonts w:asciiTheme="majorBidi" w:hAnsiTheme="majorBidi" w:cstheme="majorBidi"/>
        </w:rPr>
        <w:t xml:space="preserve">, </w:t>
      </w:r>
      <w:r w:rsidRPr="00B5153B">
        <w:rPr>
          <w:rFonts w:asciiTheme="majorBidi" w:hAnsiTheme="majorBidi" w:cstheme="majorBidi"/>
        </w:rPr>
        <w:t>Hathi Trust Digital Library</w:t>
      </w:r>
      <w:r>
        <w:rPr>
          <w:rFonts w:asciiTheme="majorBidi" w:hAnsiTheme="majorBidi" w:cstheme="majorBidi"/>
        </w:rPr>
        <w:t xml:space="preserve">, </w:t>
      </w:r>
      <w:r w:rsidRPr="0090055F">
        <w:rPr>
          <w:rFonts w:ascii="Times New Roman" w:hAnsi="Times New Roman"/>
        </w:rPr>
        <w:t>https://catalog.hathitrust.org/Record/009577138.</w:t>
      </w:r>
    </w:p>
  </w:footnote>
  <w:footnote w:id="6">
    <w:p w14:paraId="6406F7CF" w14:textId="44C73F9E" w:rsidR="00BA3919" w:rsidRPr="00F42F5D" w:rsidRDefault="00BA3919" w:rsidP="00F42F5D">
      <w:pPr>
        <w:spacing w:after="0" w:line="240" w:lineRule="auto"/>
        <w:rPr>
          <w:rFonts w:ascii="Times New Roman" w:hAnsi="Times New Roman"/>
          <w:sz w:val="24"/>
          <w:szCs w:val="24"/>
          <w:lang w:eastAsia="zh-CN"/>
        </w:rPr>
      </w:pPr>
      <w:r w:rsidRPr="00B5153B">
        <w:rPr>
          <w:rStyle w:val="FootnoteReference"/>
          <w:rFonts w:asciiTheme="majorBidi" w:hAnsiTheme="majorBidi" w:cstheme="majorBidi"/>
          <w:sz w:val="20"/>
          <w:szCs w:val="20"/>
        </w:rPr>
        <w:footnoteRef/>
      </w:r>
      <w:r w:rsidRPr="0090055F">
        <w:rPr>
          <w:rFonts w:asciiTheme="majorBidi" w:hAnsiTheme="majorBidi" w:cstheme="majorBidi"/>
          <w:sz w:val="20"/>
          <w:szCs w:val="20"/>
        </w:rPr>
        <w:t xml:space="preserve"> </w:t>
      </w:r>
      <w:r w:rsidRPr="0090055F">
        <w:rPr>
          <w:rFonts w:ascii="Times New Roman" w:hAnsi="Times New Roman"/>
          <w:sz w:val="20"/>
          <w:szCs w:val="20"/>
          <w:lang w:eastAsia="zh-CN"/>
        </w:rPr>
        <w:t>U.S. Congress</w:t>
      </w:r>
      <w:r>
        <w:rPr>
          <w:rFonts w:ascii="Times New Roman" w:hAnsi="Times New Roman"/>
          <w:sz w:val="20"/>
          <w:szCs w:val="20"/>
          <w:lang w:eastAsia="zh-CN"/>
        </w:rPr>
        <w:t xml:space="preserve">, </w:t>
      </w:r>
      <w:r w:rsidRPr="0090055F">
        <w:rPr>
          <w:rFonts w:ascii="Times New Roman" w:hAnsi="Times New Roman"/>
          <w:sz w:val="20"/>
          <w:szCs w:val="20"/>
          <w:lang w:eastAsia="zh-CN"/>
        </w:rPr>
        <w:t>House</w:t>
      </w:r>
      <w:r>
        <w:rPr>
          <w:rFonts w:ascii="Times New Roman" w:hAnsi="Times New Roman"/>
          <w:sz w:val="20"/>
          <w:szCs w:val="20"/>
          <w:lang w:eastAsia="zh-CN"/>
        </w:rPr>
        <w:t>,</w:t>
      </w:r>
      <w:r w:rsidRPr="0090055F">
        <w:rPr>
          <w:rFonts w:ascii="Times New Roman" w:hAnsi="Times New Roman"/>
          <w:sz w:val="20"/>
          <w:szCs w:val="20"/>
          <w:lang w:eastAsia="zh-CN"/>
        </w:rPr>
        <w:t xml:space="preserve"> </w:t>
      </w:r>
      <w:r w:rsidRPr="0090055F">
        <w:rPr>
          <w:rFonts w:ascii="Times New Roman" w:hAnsi="Times New Roman"/>
          <w:i/>
          <w:iCs/>
          <w:sz w:val="20"/>
          <w:szCs w:val="20"/>
          <w:lang w:eastAsia="zh-CN"/>
        </w:rPr>
        <w:t>Authorizing Coinage of Memorial 50-Cent Piece for the State of Alabama</w:t>
      </w:r>
      <w:r>
        <w:rPr>
          <w:rFonts w:ascii="Times New Roman" w:hAnsi="Times New Roman"/>
          <w:sz w:val="20"/>
          <w:szCs w:val="20"/>
          <w:lang w:eastAsia="zh-CN"/>
        </w:rPr>
        <w:t>,</w:t>
      </w:r>
      <w:r w:rsidRPr="0090055F">
        <w:rPr>
          <w:rFonts w:ascii="Times New Roman" w:hAnsi="Times New Roman"/>
          <w:sz w:val="20"/>
          <w:szCs w:val="20"/>
          <w:lang w:eastAsia="zh-CN"/>
        </w:rPr>
        <w:t xml:space="preserve"> HR 12824</w:t>
      </w:r>
      <w:r>
        <w:rPr>
          <w:rFonts w:ascii="Times New Roman" w:hAnsi="Times New Roman"/>
          <w:sz w:val="20"/>
          <w:szCs w:val="20"/>
          <w:lang w:eastAsia="zh-CN"/>
        </w:rPr>
        <w:t>,</w:t>
      </w:r>
      <w:r w:rsidRPr="0090055F">
        <w:rPr>
          <w:rFonts w:ascii="Times New Roman" w:hAnsi="Times New Roman"/>
          <w:sz w:val="20"/>
          <w:szCs w:val="20"/>
          <w:lang w:eastAsia="zh-CN"/>
        </w:rPr>
        <w:t xml:space="preserve"> 66</w:t>
      </w:r>
      <w:r w:rsidRPr="0090055F">
        <w:rPr>
          <w:rFonts w:ascii="Times New Roman" w:hAnsi="Times New Roman"/>
          <w:sz w:val="20"/>
          <w:szCs w:val="20"/>
          <w:vertAlign w:val="superscript"/>
          <w:lang w:eastAsia="zh-CN"/>
        </w:rPr>
        <w:t>th</w:t>
      </w:r>
      <w:r w:rsidRPr="0090055F">
        <w:rPr>
          <w:rFonts w:ascii="Times New Roman" w:hAnsi="Times New Roman"/>
          <w:sz w:val="20"/>
          <w:szCs w:val="20"/>
          <w:lang w:eastAsia="zh-CN"/>
        </w:rPr>
        <w:t xml:space="preserve"> Cong., No. 200</w:t>
      </w:r>
      <w:r>
        <w:rPr>
          <w:rFonts w:ascii="Times New Roman" w:hAnsi="Times New Roman"/>
          <w:sz w:val="20"/>
          <w:szCs w:val="20"/>
          <w:lang w:eastAsia="zh-CN"/>
        </w:rPr>
        <w:t>, i</w:t>
      </w:r>
      <w:r w:rsidRPr="0090055F">
        <w:rPr>
          <w:rFonts w:ascii="Times New Roman" w:hAnsi="Times New Roman"/>
          <w:sz w:val="20"/>
          <w:szCs w:val="20"/>
          <w:lang w:eastAsia="zh-CN"/>
        </w:rPr>
        <w:t>ntroduced in House March 26, 1920.</w:t>
      </w:r>
      <w:r w:rsidRPr="0090055F">
        <w:rPr>
          <w:rFonts w:ascii="Times New Roman" w:hAnsi="Times New Roman"/>
          <w:sz w:val="24"/>
          <w:szCs w:val="24"/>
          <w:lang w:eastAsia="zh-CN"/>
        </w:rPr>
        <w:t xml:space="preserve"> </w:t>
      </w:r>
    </w:p>
  </w:footnote>
  <w:footnote w:id="7">
    <w:p w14:paraId="24D03289" w14:textId="6232333E" w:rsidR="00BA3919" w:rsidRPr="003D0DCF" w:rsidRDefault="00BA3919">
      <w:pPr>
        <w:pStyle w:val="FootnoteText"/>
        <w:rPr>
          <w:rFonts w:asciiTheme="majorBidi" w:hAnsiTheme="majorBidi" w:cstheme="majorBidi"/>
        </w:rPr>
      </w:pPr>
      <w:r w:rsidRPr="003D0DCF">
        <w:rPr>
          <w:rStyle w:val="FootnoteReference"/>
          <w:rFonts w:asciiTheme="majorBidi" w:hAnsiTheme="majorBidi" w:cstheme="majorBidi"/>
        </w:rPr>
        <w:footnoteRef/>
      </w:r>
      <w:r w:rsidRPr="003D0DCF">
        <w:rPr>
          <w:rFonts w:asciiTheme="majorBidi" w:hAnsiTheme="majorBidi" w:cstheme="majorBidi"/>
        </w:rPr>
        <w:t xml:space="preserve"> Albert P. Brewer</w:t>
      </w:r>
      <w:r>
        <w:rPr>
          <w:rFonts w:asciiTheme="majorBidi" w:hAnsiTheme="majorBidi" w:cstheme="majorBidi"/>
        </w:rPr>
        <w:t>,</w:t>
      </w:r>
      <w:r w:rsidRPr="003D0DCF">
        <w:rPr>
          <w:rFonts w:asciiTheme="majorBidi" w:hAnsiTheme="majorBidi" w:cstheme="majorBidi"/>
        </w:rPr>
        <w:t xml:space="preserve"> “Executive Order N</w:t>
      </w:r>
      <w:r>
        <w:rPr>
          <w:rFonts w:asciiTheme="majorBidi" w:hAnsiTheme="majorBidi" w:cstheme="majorBidi"/>
        </w:rPr>
        <w:t xml:space="preserve">umber </w:t>
      </w:r>
      <w:r w:rsidRPr="003D0DCF">
        <w:rPr>
          <w:rFonts w:asciiTheme="majorBidi" w:hAnsiTheme="majorBidi" w:cstheme="majorBidi"/>
        </w:rPr>
        <w:t>1</w:t>
      </w:r>
      <w:r>
        <w:rPr>
          <w:rFonts w:asciiTheme="majorBidi" w:hAnsiTheme="majorBidi" w:cstheme="majorBidi"/>
        </w:rPr>
        <w:t>,</w:t>
      </w:r>
      <w:r w:rsidRPr="003D0DCF">
        <w:rPr>
          <w:rFonts w:asciiTheme="majorBidi" w:hAnsiTheme="majorBidi" w:cstheme="majorBidi"/>
        </w:rPr>
        <w:t>”</w:t>
      </w:r>
      <w:r>
        <w:rPr>
          <w:rFonts w:asciiTheme="majorBidi" w:hAnsiTheme="majorBidi" w:cstheme="majorBidi"/>
        </w:rPr>
        <w:t xml:space="preserve"> July 10, 1968, Alabama Department of Archives and History Digital Collections, accessed November </w:t>
      </w:r>
      <w:r w:rsidRPr="00012EF7">
        <w:rPr>
          <w:rFonts w:ascii="Times New Roman" w:hAnsi="Times New Roman"/>
        </w:rPr>
        <w:t xml:space="preserve">26, 2019, </w:t>
      </w:r>
      <w:hyperlink r:id="rId1" w:history="1">
        <w:r w:rsidRPr="00012EF7">
          <w:rPr>
            <w:rStyle w:val="Hyperlink"/>
            <w:rFonts w:ascii="Times New Roman" w:hAnsi="Times New Roman"/>
          </w:rPr>
          <w:t>http://digital.archives.alabama.gov/cdm/singleitem/collection/executive/id/98/rec/2</w:t>
        </w:r>
      </w:hyperlink>
      <w:r w:rsidRPr="00012EF7">
        <w:rPr>
          <w:rFonts w:ascii="Times New Roman" w:hAnsi="Times New Roman"/>
        </w:rPr>
        <w:t>.</w:t>
      </w:r>
      <w:r w:rsidRPr="003D0DCF">
        <w:rPr>
          <w:rFonts w:asciiTheme="majorBidi" w:hAnsiTheme="majorBidi" w:cstheme="majorBidi"/>
        </w:rPr>
        <w:t xml:space="preserve"> </w:t>
      </w:r>
    </w:p>
  </w:footnote>
  <w:footnote w:id="8">
    <w:p w14:paraId="37A2A90D" w14:textId="232DC0FE" w:rsidR="00BA3919" w:rsidRPr="003D0DCF" w:rsidRDefault="00BA3919">
      <w:pPr>
        <w:pStyle w:val="FootnoteText"/>
        <w:rPr>
          <w:rFonts w:asciiTheme="majorBidi" w:hAnsiTheme="majorBidi" w:cstheme="majorBidi"/>
        </w:rPr>
      </w:pPr>
      <w:r w:rsidRPr="003D0DCF">
        <w:rPr>
          <w:rStyle w:val="FootnoteReference"/>
          <w:rFonts w:asciiTheme="majorBidi" w:hAnsiTheme="majorBidi" w:cstheme="majorBidi"/>
        </w:rPr>
        <w:footnoteRef/>
      </w:r>
      <w:r w:rsidRPr="003D0DCF">
        <w:rPr>
          <w:rFonts w:asciiTheme="majorBidi" w:hAnsiTheme="majorBidi" w:cstheme="majorBidi"/>
        </w:rPr>
        <w:t xml:space="preserve"> “</w:t>
      </w:r>
      <w:r>
        <w:rPr>
          <w:rFonts w:asciiTheme="majorBidi" w:hAnsiTheme="majorBidi" w:cstheme="majorBidi"/>
        </w:rPr>
        <w:t>[</w:t>
      </w:r>
      <w:r w:rsidRPr="003D0DCF">
        <w:rPr>
          <w:rFonts w:asciiTheme="majorBidi" w:hAnsiTheme="majorBidi" w:cstheme="majorBidi"/>
        </w:rPr>
        <w:t xml:space="preserve">Members </w:t>
      </w:r>
      <w:r>
        <w:rPr>
          <w:rFonts w:asciiTheme="majorBidi" w:hAnsiTheme="majorBidi" w:cstheme="majorBidi"/>
        </w:rPr>
        <w:t>o</w:t>
      </w:r>
      <w:r w:rsidRPr="003D0DCF">
        <w:rPr>
          <w:rFonts w:asciiTheme="majorBidi" w:hAnsiTheme="majorBidi" w:cstheme="majorBidi"/>
        </w:rPr>
        <w:t xml:space="preserve">f </w:t>
      </w:r>
      <w:r>
        <w:rPr>
          <w:rFonts w:asciiTheme="majorBidi" w:hAnsiTheme="majorBidi" w:cstheme="majorBidi"/>
        </w:rPr>
        <w:t>t</w:t>
      </w:r>
      <w:r w:rsidRPr="003D0DCF">
        <w:rPr>
          <w:rFonts w:asciiTheme="majorBidi" w:hAnsiTheme="majorBidi" w:cstheme="majorBidi"/>
        </w:rPr>
        <w:t xml:space="preserve">he Alabama Congressional Delegation Standing </w:t>
      </w:r>
      <w:r>
        <w:rPr>
          <w:rFonts w:asciiTheme="majorBidi" w:hAnsiTheme="majorBidi" w:cstheme="majorBidi"/>
        </w:rPr>
        <w:t>w</w:t>
      </w:r>
      <w:r w:rsidRPr="003D0DCF">
        <w:rPr>
          <w:rFonts w:asciiTheme="majorBidi" w:hAnsiTheme="majorBidi" w:cstheme="majorBidi"/>
        </w:rPr>
        <w:t xml:space="preserve">ith </w:t>
      </w:r>
      <w:r>
        <w:rPr>
          <w:rFonts w:asciiTheme="majorBidi" w:hAnsiTheme="majorBidi" w:cstheme="majorBidi"/>
        </w:rPr>
        <w:t>t</w:t>
      </w:r>
      <w:r w:rsidRPr="003D0DCF">
        <w:rPr>
          <w:rFonts w:asciiTheme="majorBidi" w:hAnsiTheme="majorBidi" w:cstheme="majorBidi"/>
        </w:rPr>
        <w:t xml:space="preserve">he 22-Star United States Flag Created </w:t>
      </w:r>
      <w:r>
        <w:rPr>
          <w:rFonts w:asciiTheme="majorBidi" w:hAnsiTheme="majorBidi" w:cstheme="majorBidi"/>
        </w:rPr>
        <w:t>b</w:t>
      </w:r>
      <w:r w:rsidRPr="003D0DCF">
        <w:rPr>
          <w:rFonts w:asciiTheme="majorBidi" w:hAnsiTheme="majorBidi" w:cstheme="majorBidi"/>
        </w:rPr>
        <w:t xml:space="preserve">y </w:t>
      </w:r>
      <w:r>
        <w:rPr>
          <w:rFonts w:asciiTheme="majorBidi" w:hAnsiTheme="majorBidi" w:cstheme="majorBidi"/>
        </w:rPr>
        <w:t>t</w:t>
      </w:r>
      <w:r w:rsidRPr="003D0DCF">
        <w:rPr>
          <w:rFonts w:asciiTheme="majorBidi" w:hAnsiTheme="majorBidi" w:cstheme="majorBidi"/>
        </w:rPr>
        <w:t>he Alabama Sesquicentennial Commission</w:t>
      </w:r>
      <w:r>
        <w:rPr>
          <w:rFonts w:asciiTheme="majorBidi" w:hAnsiTheme="majorBidi" w:cstheme="majorBidi"/>
        </w:rPr>
        <w:t>],</w:t>
      </w:r>
      <w:r w:rsidRPr="003D0DCF">
        <w:rPr>
          <w:rFonts w:asciiTheme="majorBidi" w:hAnsiTheme="majorBidi" w:cstheme="majorBidi"/>
        </w:rPr>
        <w:t>” September</w:t>
      </w:r>
      <w:r>
        <w:rPr>
          <w:rFonts w:asciiTheme="majorBidi" w:hAnsiTheme="majorBidi" w:cstheme="majorBidi"/>
        </w:rPr>
        <w:t xml:space="preserve"> 18</w:t>
      </w:r>
      <w:r w:rsidRPr="003D0DCF">
        <w:rPr>
          <w:rFonts w:asciiTheme="majorBidi" w:hAnsiTheme="majorBidi" w:cstheme="majorBidi"/>
        </w:rPr>
        <w:t>, 1969</w:t>
      </w:r>
      <w:r>
        <w:rPr>
          <w:rFonts w:asciiTheme="majorBidi" w:hAnsiTheme="majorBidi" w:cstheme="majorBidi"/>
        </w:rPr>
        <w:t xml:space="preserve">, Alabama Department of Archives and History Digital Collections, </w:t>
      </w:r>
      <w:hyperlink r:id="rId2" w:history="1">
        <w:r w:rsidRPr="00012EF7">
          <w:rPr>
            <w:rStyle w:val="Hyperlink"/>
            <w:rFonts w:ascii="Times New Roman" w:hAnsi="Times New Roman"/>
          </w:rPr>
          <w:t>http://digital.archives.alabama.gov/cdm/ref/collection/photo/id/33283</w:t>
        </w:r>
      </w:hyperlink>
      <w:r w:rsidRPr="00012EF7">
        <w:rPr>
          <w:rFonts w:ascii="Times New Roman" w:hAnsi="Times New Roman"/>
        </w:rPr>
        <w:t xml:space="preserve"> .</w:t>
      </w:r>
      <w:r w:rsidRPr="001310DD">
        <w:rPr>
          <w:rFonts w:asciiTheme="majorBidi" w:hAnsiTheme="majorBidi" w:cstheme="majorBidi"/>
        </w:rPr>
        <w:t>.</w:t>
      </w:r>
      <w:r w:rsidRPr="003D0DCF">
        <w:rPr>
          <w:rFonts w:asciiTheme="majorBidi" w:hAnsiTheme="majorBidi" w:cstheme="majorBidi"/>
        </w:rPr>
        <w:t xml:space="preserve"> </w:t>
      </w:r>
    </w:p>
  </w:footnote>
  <w:footnote w:id="9">
    <w:p w14:paraId="577CDD55" w14:textId="102D011E" w:rsidR="00BA3919" w:rsidRPr="003D0DCF" w:rsidRDefault="00BA3919" w:rsidP="00841A97">
      <w:pPr>
        <w:pStyle w:val="FootnoteText"/>
        <w:rPr>
          <w:rFonts w:asciiTheme="majorBidi" w:hAnsiTheme="majorBidi" w:cstheme="majorBidi"/>
        </w:rPr>
      </w:pPr>
      <w:r w:rsidRPr="003D0DCF">
        <w:rPr>
          <w:rStyle w:val="FootnoteReference"/>
          <w:rFonts w:asciiTheme="majorBidi" w:hAnsiTheme="majorBidi" w:cstheme="majorBidi"/>
        </w:rPr>
        <w:footnoteRef/>
      </w:r>
      <w:r w:rsidRPr="003D0DCF">
        <w:rPr>
          <w:rFonts w:asciiTheme="majorBidi" w:hAnsiTheme="majorBidi" w:cstheme="majorBidi"/>
        </w:rPr>
        <w:t xml:space="preserve"> </w:t>
      </w:r>
      <w:r>
        <w:rPr>
          <w:rFonts w:asciiTheme="majorBidi" w:hAnsiTheme="majorBidi" w:cstheme="majorBidi"/>
        </w:rPr>
        <w:t xml:space="preserve">[Martha Brewer], </w:t>
      </w:r>
      <w:r w:rsidRPr="003D0DCF">
        <w:rPr>
          <w:rFonts w:asciiTheme="majorBidi" w:hAnsiTheme="majorBidi" w:cstheme="majorBidi"/>
          <w:i/>
          <w:iCs/>
        </w:rPr>
        <w:t xml:space="preserve">150 Alabama First Lady’s </w:t>
      </w:r>
      <w:proofErr w:type="gramStart"/>
      <w:r w:rsidRPr="003D0DCF">
        <w:rPr>
          <w:rFonts w:asciiTheme="majorBidi" w:hAnsiTheme="majorBidi" w:cstheme="majorBidi"/>
          <w:i/>
          <w:iCs/>
        </w:rPr>
        <w:t>Cook Book</w:t>
      </w:r>
      <w:proofErr w:type="gramEnd"/>
      <w:r w:rsidRPr="003D0DCF">
        <w:rPr>
          <w:rFonts w:asciiTheme="majorBidi" w:hAnsiTheme="majorBidi" w:cstheme="majorBidi"/>
        </w:rPr>
        <w:t xml:space="preserve"> (Birmingham</w:t>
      </w:r>
      <w:r>
        <w:rPr>
          <w:rFonts w:asciiTheme="majorBidi" w:hAnsiTheme="majorBidi" w:cstheme="majorBidi"/>
        </w:rPr>
        <w:t>, Alabama</w:t>
      </w:r>
      <w:r w:rsidRPr="003D0DCF">
        <w:rPr>
          <w:rFonts w:asciiTheme="majorBidi" w:hAnsiTheme="majorBidi" w:cstheme="majorBidi"/>
        </w:rPr>
        <w:t>: Alabama Sesquicentennial Celebration, 1969)</w:t>
      </w:r>
      <w:r>
        <w:rPr>
          <w:rFonts w:asciiTheme="majorBidi" w:hAnsiTheme="majorBidi" w:cstheme="majorBidi"/>
        </w:rPr>
        <w:t xml:space="preserve">; “Alabama: Adopted as the State Song of Alabama by Act of Legislature March 4, 1931,” Sesquicentennial Celebration Edition (Sylacauga, Alabama: </w:t>
      </w:r>
      <w:proofErr w:type="spellStart"/>
      <w:r>
        <w:rPr>
          <w:rFonts w:asciiTheme="majorBidi" w:hAnsiTheme="majorBidi" w:cstheme="majorBidi"/>
        </w:rPr>
        <w:t>Janeal</w:t>
      </w:r>
      <w:proofErr w:type="spellEnd"/>
      <w:r>
        <w:rPr>
          <w:rFonts w:asciiTheme="majorBidi" w:hAnsiTheme="majorBidi" w:cstheme="majorBidi"/>
        </w:rPr>
        <w:t xml:space="preserve"> Music Publishing Company, 1969); </w:t>
      </w:r>
      <w:r w:rsidRPr="003D0DCF">
        <w:rPr>
          <w:rFonts w:asciiTheme="majorBidi" w:hAnsiTheme="majorBidi" w:cstheme="majorBidi"/>
        </w:rPr>
        <w:t>Alabama Act 1969-714</w:t>
      </w:r>
      <w:r>
        <w:rPr>
          <w:rFonts w:asciiTheme="majorBidi" w:hAnsiTheme="majorBidi" w:cstheme="majorBidi"/>
        </w:rPr>
        <w:t>.</w:t>
      </w:r>
    </w:p>
  </w:footnote>
  <w:footnote w:id="10">
    <w:p w14:paraId="67FACAF0" w14:textId="2AEDD482" w:rsidR="00BA3919" w:rsidRDefault="00BA3919">
      <w:pPr>
        <w:pStyle w:val="FootnoteText"/>
      </w:pPr>
      <w:r w:rsidRPr="003D0DCF">
        <w:rPr>
          <w:rStyle w:val="FootnoteReference"/>
          <w:rFonts w:asciiTheme="majorBidi" w:hAnsiTheme="majorBidi" w:cstheme="majorBidi"/>
        </w:rPr>
        <w:footnoteRef/>
      </w:r>
      <w:r w:rsidRPr="003D0DCF">
        <w:rPr>
          <w:rFonts w:asciiTheme="majorBidi" w:hAnsiTheme="majorBidi" w:cstheme="majorBidi"/>
        </w:rPr>
        <w:t xml:space="preserve"> Alabama Bicentennial Commission Agency Website.</w:t>
      </w:r>
    </w:p>
  </w:footnote>
  <w:footnote w:id="11">
    <w:p w14:paraId="66A28078" w14:textId="5C499755" w:rsidR="00BA3919" w:rsidRPr="00BB2CF5" w:rsidRDefault="00BA3919">
      <w:pPr>
        <w:pStyle w:val="FootnoteText"/>
        <w:rPr>
          <w:rFonts w:asciiTheme="majorBidi" w:hAnsiTheme="majorBidi" w:cstheme="majorBidi"/>
        </w:rPr>
      </w:pPr>
      <w:r w:rsidRPr="00BB2CF5">
        <w:rPr>
          <w:rStyle w:val="FootnoteReference"/>
          <w:rFonts w:asciiTheme="majorBidi" w:hAnsiTheme="majorBidi" w:cstheme="majorBidi"/>
        </w:rPr>
        <w:footnoteRef/>
      </w:r>
      <w:r w:rsidRPr="00BB2CF5">
        <w:rPr>
          <w:rFonts w:asciiTheme="majorBidi" w:hAnsiTheme="majorBidi" w:cstheme="majorBidi"/>
        </w:rPr>
        <w:t xml:space="preserve"> Alabama Bice</w:t>
      </w:r>
      <w:r>
        <w:rPr>
          <w:rFonts w:asciiTheme="majorBidi" w:hAnsiTheme="majorBidi" w:cstheme="majorBidi"/>
        </w:rPr>
        <w:t>n</w:t>
      </w:r>
      <w:r w:rsidRPr="00BB2CF5">
        <w:rPr>
          <w:rFonts w:asciiTheme="majorBidi" w:hAnsiTheme="majorBidi" w:cstheme="majorBidi"/>
        </w:rPr>
        <w:t>tennial Commission, “Old St. Stephens Day Celebration Announced,” press release, September 15, 2019, accessed September 28, 2020, https://alabama200.org/uploads/files/StephensPress_Release_(002).pdf.</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37"/>
    <w:multiLevelType w:val="multilevel"/>
    <w:tmpl w:val="00000000"/>
    <w:name w:val="AutoList7"/>
    <w:lvl w:ilvl="0">
      <w:start w:val="1"/>
      <w:numFmt w:val="lowerLetter"/>
      <w:pStyle w:val="Level1"/>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1" w15:restartNumberingAfterBreak="0">
    <w:nsid w:val="02703F21"/>
    <w:multiLevelType w:val="hybridMultilevel"/>
    <w:tmpl w:val="5996376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31CD5"/>
    <w:multiLevelType w:val="hybridMultilevel"/>
    <w:tmpl w:val="1E24B2D6"/>
    <w:lvl w:ilvl="0" w:tplc="6CDA6D6C">
      <w:start w:val="1"/>
      <w:numFmt w:val="lowerLetter"/>
      <w:lvlText w:val="%1."/>
      <w:lvlJc w:val="left"/>
      <w:pPr>
        <w:ind w:left="720" w:hanging="360"/>
      </w:pPr>
      <w:rPr>
        <w:b w:val="0"/>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9289C"/>
    <w:multiLevelType w:val="hybridMultilevel"/>
    <w:tmpl w:val="61A45B74"/>
    <w:lvl w:ilvl="0" w:tplc="04090005">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B2AAF"/>
    <w:multiLevelType w:val="hybridMultilevel"/>
    <w:tmpl w:val="FBC0B06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5543B"/>
    <w:multiLevelType w:val="hybridMultilevel"/>
    <w:tmpl w:val="E8EE9A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775E42"/>
    <w:multiLevelType w:val="hybridMultilevel"/>
    <w:tmpl w:val="9B9E9D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CE572F"/>
    <w:multiLevelType w:val="hybridMultilevel"/>
    <w:tmpl w:val="4D2E3F4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0936F7"/>
    <w:multiLevelType w:val="hybridMultilevel"/>
    <w:tmpl w:val="F3C0B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E0233B"/>
    <w:multiLevelType w:val="hybridMultilevel"/>
    <w:tmpl w:val="8D6251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3D2F79"/>
    <w:multiLevelType w:val="hybridMultilevel"/>
    <w:tmpl w:val="BE6CA9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DF1D50"/>
    <w:multiLevelType w:val="hybridMultilevel"/>
    <w:tmpl w:val="91389096"/>
    <w:lvl w:ilvl="0" w:tplc="04090005">
      <w:start w:val="1"/>
      <w:numFmt w:val="bullet"/>
      <w:lvlText w:val=""/>
      <w:lvlJc w:val="left"/>
      <w:pPr>
        <w:ind w:left="717" w:hanging="360"/>
      </w:pPr>
      <w:rPr>
        <w:rFonts w:ascii="Wingdings" w:hAnsi="Wingding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2" w15:restartNumberingAfterBreak="0">
    <w:nsid w:val="1E1415F3"/>
    <w:multiLevelType w:val="hybridMultilevel"/>
    <w:tmpl w:val="A1F2624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9C5716"/>
    <w:multiLevelType w:val="hybridMultilevel"/>
    <w:tmpl w:val="DA4082F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A83F84"/>
    <w:multiLevelType w:val="hybridMultilevel"/>
    <w:tmpl w:val="FB0CA3C8"/>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77918F7"/>
    <w:multiLevelType w:val="hybridMultilevel"/>
    <w:tmpl w:val="F7A63E7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356E08D0"/>
    <w:multiLevelType w:val="multilevel"/>
    <w:tmpl w:val="9B64D63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38BE0666"/>
    <w:multiLevelType w:val="hybridMultilevel"/>
    <w:tmpl w:val="4D7017D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9FC2AC6"/>
    <w:multiLevelType w:val="hybridMultilevel"/>
    <w:tmpl w:val="50FA1C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B335A0"/>
    <w:multiLevelType w:val="hybridMultilevel"/>
    <w:tmpl w:val="1C08B3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F6A041C"/>
    <w:multiLevelType w:val="hybridMultilevel"/>
    <w:tmpl w:val="E9FE3BB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5C536F"/>
    <w:multiLevelType w:val="hybridMultilevel"/>
    <w:tmpl w:val="3230BDA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24B0260"/>
    <w:multiLevelType w:val="hybridMultilevel"/>
    <w:tmpl w:val="C4F0A1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A83B50"/>
    <w:multiLevelType w:val="hybridMultilevel"/>
    <w:tmpl w:val="535E930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93407EF"/>
    <w:multiLevelType w:val="hybridMultilevel"/>
    <w:tmpl w:val="184C907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232C9F"/>
    <w:multiLevelType w:val="hybridMultilevel"/>
    <w:tmpl w:val="0EC622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FB0A79"/>
    <w:multiLevelType w:val="hybridMultilevel"/>
    <w:tmpl w:val="CFC8E28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10002A"/>
    <w:multiLevelType w:val="hybridMultilevel"/>
    <w:tmpl w:val="A1F2624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6E1C1A"/>
    <w:multiLevelType w:val="hybridMultilevel"/>
    <w:tmpl w:val="DCD2F3C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B034854"/>
    <w:multiLevelType w:val="hybridMultilevel"/>
    <w:tmpl w:val="28906E9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575BF9"/>
    <w:multiLevelType w:val="hybridMultilevel"/>
    <w:tmpl w:val="72AA732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2B35CB"/>
    <w:multiLevelType w:val="hybridMultilevel"/>
    <w:tmpl w:val="F44209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4A37A1"/>
    <w:multiLevelType w:val="hybridMultilevel"/>
    <w:tmpl w:val="3692F69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44324CA"/>
    <w:multiLevelType w:val="hybridMultilevel"/>
    <w:tmpl w:val="5BA6801A"/>
    <w:lvl w:ilvl="0" w:tplc="DF4CEA1E">
      <w:start w:val="1"/>
      <w:numFmt w:val="lowerLetter"/>
      <w:lvlText w:val="%1."/>
      <w:lvlJc w:val="left"/>
      <w:pPr>
        <w:ind w:left="717" w:hanging="360"/>
      </w:pPr>
      <w:rPr>
        <w:b w:val="0"/>
        <w:bCs/>
      </w:rPr>
    </w:lvl>
    <w:lvl w:ilvl="1" w:tplc="04090019">
      <w:start w:val="1"/>
      <w:numFmt w:val="lowerLetter"/>
      <w:lvlText w:val="%2."/>
      <w:lvlJc w:val="left"/>
      <w:pPr>
        <w:ind w:left="1437" w:hanging="360"/>
      </w:pPr>
    </w:lvl>
    <w:lvl w:ilvl="2" w:tplc="0409001B">
      <w:start w:val="1"/>
      <w:numFmt w:val="lowerRoman"/>
      <w:lvlText w:val="%3."/>
      <w:lvlJc w:val="right"/>
      <w:pPr>
        <w:ind w:left="2157" w:hanging="180"/>
      </w:pPr>
    </w:lvl>
    <w:lvl w:ilvl="3" w:tplc="0409000F">
      <w:start w:val="1"/>
      <w:numFmt w:val="decimal"/>
      <w:lvlText w:val="%4."/>
      <w:lvlJc w:val="left"/>
      <w:pPr>
        <w:ind w:left="2877" w:hanging="360"/>
      </w:pPr>
    </w:lvl>
    <w:lvl w:ilvl="4" w:tplc="04090019">
      <w:start w:val="1"/>
      <w:numFmt w:val="lowerLetter"/>
      <w:lvlText w:val="%5."/>
      <w:lvlJc w:val="left"/>
      <w:pPr>
        <w:ind w:left="3597" w:hanging="360"/>
      </w:pPr>
    </w:lvl>
    <w:lvl w:ilvl="5" w:tplc="0409001B">
      <w:start w:val="1"/>
      <w:numFmt w:val="lowerRoman"/>
      <w:lvlText w:val="%6."/>
      <w:lvlJc w:val="right"/>
      <w:pPr>
        <w:ind w:left="4317" w:hanging="180"/>
      </w:pPr>
    </w:lvl>
    <w:lvl w:ilvl="6" w:tplc="0409000F">
      <w:start w:val="1"/>
      <w:numFmt w:val="decimal"/>
      <w:lvlText w:val="%7."/>
      <w:lvlJc w:val="left"/>
      <w:pPr>
        <w:ind w:left="5037" w:hanging="360"/>
      </w:pPr>
    </w:lvl>
    <w:lvl w:ilvl="7" w:tplc="04090019">
      <w:start w:val="1"/>
      <w:numFmt w:val="lowerLetter"/>
      <w:lvlText w:val="%8."/>
      <w:lvlJc w:val="left"/>
      <w:pPr>
        <w:ind w:left="5757" w:hanging="360"/>
      </w:pPr>
    </w:lvl>
    <w:lvl w:ilvl="8" w:tplc="0409001B">
      <w:start w:val="1"/>
      <w:numFmt w:val="lowerRoman"/>
      <w:lvlText w:val="%9."/>
      <w:lvlJc w:val="right"/>
      <w:pPr>
        <w:ind w:left="6477" w:hanging="180"/>
      </w:pPr>
    </w:lvl>
  </w:abstractNum>
  <w:abstractNum w:abstractNumId="34" w15:restartNumberingAfterBreak="0">
    <w:nsid w:val="64DB04D5"/>
    <w:multiLevelType w:val="hybridMultilevel"/>
    <w:tmpl w:val="40A41EC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7959C7"/>
    <w:multiLevelType w:val="multilevel"/>
    <w:tmpl w:val="D02CAB7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697A4C1F"/>
    <w:multiLevelType w:val="hybridMultilevel"/>
    <w:tmpl w:val="3E72018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EC15E1"/>
    <w:multiLevelType w:val="hybridMultilevel"/>
    <w:tmpl w:val="6D3056CE"/>
    <w:lvl w:ilvl="0" w:tplc="B79EB74E">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8571F9"/>
    <w:multiLevelType w:val="hybridMultilevel"/>
    <w:tmpl w:val="B1301B4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76817C4"/>
    <w:multiLevelType w:val="hybridMultilevel"/>
    <w:tmpl w:val="BF7C9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BB41B1"/>
    <w:multiLevelType w:val="hybridMultilevel"/>
    <w:tmpl w:val="1C2075C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A346B07"/>
    <w:multiLevelType w:val="hybridMultilevel"/>
    <w:tmpl w:val="23C6B92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747654"/>
    <w:multiLevelType w:val="hybridMultilevel"/>
    <w:tmpl w:val="C80C18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9"/>
  </w:num>
  <w:num w:numId="3">
    <w:abstractNumId w:val="26"/>
  </w:num>
  <w:num w:numId="4">
    <w:abstractNumId w:val="6"/>
  </w:num>
  <w:num w:numId="5">
    <w:abstractNumId w:val="25"/>
  </w:num>
  <w:num w:numId="6">
    <w:abstractNumId w:val="9"/>
  </w:num>
  <w:num w:numId="7">
    <w:abstractNumId w:val="37"/>
  </w:num>
  <w:num w:numId="8">
    <w:abstractNumId w:val="30"/>
  </w:num>
  <w:num w:numId="9">
    <w:abstractNumId w:val="22"/>
  </w:num>
  <w:num w:numId="10">
    <w:abstractNumId w:val="1"/>
  </w:num>
  <w:num w:numId="11">
    <w:abstractNumId w:val="4"/>
  </w:num>
  <w:num w:numId="12">
    <w:abstractNumId w:val="0"/>
    <w:lvlOverride w:ilvl="0">
      <w:startOverride w:val="1"/>
      <w:lvl w:ilvl="0">
        <w:start w:val="1"/>
        <w:numFmt w:val="lowerLetter"/>
        <w:pStyle w:val="Level1"/>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13">
    <w:abstractNumId w:val="32"/>
  </w:num>
  <w:num w:numId="14">
    <w:abstractNumId w:val="17"/>
  </w:num>
  <w:num w:numId="15">
    <w:abstractNumId w:val="19"/>
  </w:num>
  <w:num w:numId="16">
    <w:abstractNumId w:val="8"/>
  </w:num>
  <w:num w:numId="17">
    <w:abstractNumId w:val="11"/>
  </w:num>
  <w:num w:numId="18">
    <w:abstractNumId w:val="20"/>
  </w:num>
  <w:num w:numId="19">
    <w:abstractNumId w:val="31"/>
  </w:num>
  <w:num w:numId="20">
    <w:abstractNumId w:val="24"/>
  </w:num>
  <w:num w:numId="21">
    <w:abstractNumId w:val="5"/>
  </w:num>
  <w:num w:numId="22">
    <w:abstractNumId w:val="10"/>
  </w:num>
  <w:num w:numId="23">
    <w:abstractNumId w:val="42"/>
  </w:num>
  <w:num w:numId="24">
    <w:abstractNumId w:val="2"/>
  </w:num>
  <w:num w:numId="25">
    <w:abstractNumId w:val="7"/>
  </w:num>
  <w:num w:numId="26">
    <w:abstractNumId w:val="40"/>
  </w:num>
  <w:num w:numId="27">
    <w:abstractNumId w:val="36"/>
  </w:num>
  <w:num w:numId="28">
    <w:abstractNumId w:val="18"/>
  </w:num>
  <w:num w:numId="29">
    <w:abstractNumId w:val="13"/>
  </w:num>
  <w:num w:numId="30">
    <w:abstractNumId w:val="27"/>
  </w:num>
  <w:num w:numId="31">
    <w:abstractNumId w:val="21"/>
  </w:num>
  <w:num w:numId="32">
    <w:abstractNumId w:val="41"/>
  </w:num>
  <w:num w:numId="33">
    <w:abstractNumId w:val="12"/>
  </w:num>
  <w:num w:numId="34">
    <w:abstractNumId w:val="23"/>
  </w:num>
  <w:num w:numId="3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33"/>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num>
  <w:num w:numId="40">
    <w:abstractNumId w:val="39"/>
  </w:num>
  <w:num w:numId="41">
    <w:abstractNumId w:val="34"/>
  </w:num>
  <w:num w:numId="42">
    <w:abstractNumId w:val="35"/>
  </w:num>
  <w:num w:numId="43">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3834"/>
    <w:rsid w:val="00000A17"/>
    <w:rsid w:val="00002BF1"/>
    <w:rsid w:val="000122D9"/>
    <w:rsid w:val="00012EF7"/>
    <w:rsid w:val="00020C22"/>
    <w:rsid w:val="00027B1E"/>
    <w:rsid w:val="00032103"/>
    <w:rsid w:val="00033997"/>
    <w:rsid w:val="00034CB0"/>
    <w:rsid w:val="0003782B"/>
    <w:rsid w:val="00040FBD"/>
    <w:rsid w:val="00044F36"/>
    <w:rsid w:val="00052D9B"/>
    <w:rsid w:val="00053A69"/>
    <w:rsid w:val="00060607"/>
    <w:rsid w:val="000632FF"/>
    <w:rsid w:val="00071083"/>
    <w:rsid w:val="000729E4"/>
    <w:rsid w:val="00072CC3"/>
    <w:rsid w:val="00074D68"/>
    <w:rsid w:val="00085D9A"/>
    <w:rsid w:val="00091002"/>
    <w:rsid w:val="000932A4"/>
    <w:rsid w:val="00097B13"/>
    <w:rsid w:val="000A11D1"/>
    <w:rsid w:val="000A2529"/>
    <w:rsid w:val="000A2CC1"/>
    <w:rsid w:val="000B2F47"/>
    <w:rsid w:val="000B6795"/>
    <w:rsid w:val="000D3074"/>
    <w:rsid w:val="000D7C66"/>
    <w:rsid w:val="000E3096"/>
    <w:rsid w:val="000E519A"/>
    <w:rsid w:val="000E54EA"/>
    <w:rsid w:val="000E663D"/>
    <w:rsid w:val="000F025C"/>
    <w:rsid w:val="000F1132"/>
    <w:rsid w:val="00112798"/>
    <w:rsid w:val="001178B9"/>
    <w:rsid w:val="001223F3"/>
    <w:rsid w:val="00123C1E"/>
    <w:rsid w:val="00124A41"/>
    <w:rsid w:val="00124B57"/>
    <w:rsid w:val="00127148"/>
    <w:rsid w:val="001310DD"/>
    <w:rsid w:val="00133834"/>
    <w:rsid w:val="00153552"/>
    <w:rsid w:val="00155B48"/>
    <w:rsid w:val="00161EA8"/>
    <w:rsid w:val="0016734C"/>
    <w:rsid w:val="00176FD1"/>
    <w:rsid w:val="001770E4"/>
    <w:rsid w:val="00177FC8"/>
    <w:rsid w:val="0018236B"/>
    <w:rsid w:val="00196601"/>
    <w:rsid w:val="001976D6"/>
    <w:rsid w:val="001A0021"/>
    <w:rsid w:val="001B0C3B"/>
    <w:rsid w:val="001B378D"/>
    <w:rsid w:val="001B5526"/>
    <w:rsid w:val="001B55E9"/>
    <w:rsid w:val="001C4CD2"/>
    <w:rsid w:val="001D05C8"/>
    <w:rsid w:val="001D4E56"/>
    <w:rsid w:val="001D7C01"/>
    <w:rsid w:val="001E09C6"/>
    <w:rsid w:val="001E2B52"/>
    <w:rsid w:val="001E449B"/>
    <w:rsid w:val="0020738D"/>
    <w:rsid w:val="00210901"/>
    <w:rsid w:val="00214DD2"/>
    <w:rsid w:val="0023194F"/>
    <w:rsid w:val="002613C4"/>
    <w:rsid w:val="00267629"/>
    <w:rsid w:val="00271626"/>
    <w:rsid w:val="00271802"/>
    <w:rsid w:val="002849DE"/>
    <w:rsid w:val="00287EEA"/>
    <w:rsid w:val="00290818"/>
    <w:rsid w:val="002A5B7E"/>
    <w:rsid w:val="002B1ECD"/>
    <w:rsid w:val="002B503D"/>
    <w:rsid w:val="002B6870"/>
    <w:rsid w:val="002C0E0E"/>
    <w:rsid w:val="002C2431"/>
    <w:rsid w:val="002C47FD"/>
    <w:rsid w:val="002D2062"/>
    <w:rsid w:val="002D5353"/>
    <w:rsid w:val="002D6A5C"/>
    <w:rsid w:val="002E3E86"/>
    <w:rsid w:val="002E41F1"/>
    <w:rsid w:val="002F201F"/>
    <w:rsid w:val="0030716A"/>
    <w:rsid w:val="00315F87"/>
    <w:rsid w:val="00331EC7"/>
    <w:rsid w:val="00336E39"/>
    <w:rsid w:val="003374EE"/>
    <w:rsid w:val="00341CDF"/>
    <w:rsid w:val="003430FA"/>
    <w:rsid w:val="00347BBF"/>
    <w:rsid w:val="00347E21"/>
    <w:rsid w:val="00350081"/>
    <w:rsid w:val="003643C3"/>
    <w:rsid w:val="00371C34"/>
    <w:rsid w:val="00372C0C"/>
    <w:rsid w:val="00374373"/>
    <w:rsid w:val="003772FF"/>
    <w:rsid w:val="00380F08"/>
    <w:rsid w:val="00383209"/>
    <w:rsid w:val="00384BB0"/>
    <w:rsid w:val="00391D34"/>
    <w:rsid w:val="003A0308"/>
    <w:rsid w:val="003A098D"/>
    <w:rsid w:val="003B123D"/>
    <w:rsid w:val="003C3DEB"/>
    <w:rsid w:val="003C58E7"/>
    <w:rsid w:val="003C644E"/>
    <w:rsid w:val="003C687A"/>
    <w:rsid w:val="003D0464"/>
    <w:rsid w:val="003D0AAA"/>
    <w:rsid w:val="003D0DCF"/>
    <w:rsid w:val="003D2425"/>
    <w:rsid w:val="003D420B"/>
    <w:rsid w:val="003D74A5"/>
    <w:rsid w:val="003F5820"/>
    <w:rsid w:val="003F780B"/>
    <w:rsid w:val="004032F2"/>
    <w:rsid w:val="00403871"/>
    <w:rsid w:val="00410148"/>
    <w:rsid w:val="004134CD"/>
    <w:rsid w:val="00415D5C"/>
    <w:rsid w:val="00425808"/>
    <w:rsid w:val="00430774"/>
    <w:rsid w:val="004329B6"/>
    <w:rsid w:val="004361B2"/>
    <w:rsid w:val="00443D9A"/>
    <w:rsid w:val="00444605"/>
    <w:rsid w:val="00446E09"/>
    <w:rsid w:val="00447D66"/>
    <w:rsid w:val="004539DC"/>
    <w:rsid w:val="004562B9"/>
    <w:rsid w:val="00461E5B"/>
    <w:rsid w:val="0046235C"/>
    <w:rsid w:val="004627C5"/>
    <w:rsid w:val="00475121"/>
    <w:rsid w:val="00484D5D"/>
    <w:rsid w:val="004A0C3B"/>
    <w:rsid w:val="004A3570"/>
    <w:rsid w:val="004B415D"/>
    <w:rsid w:val="004B462F"/>
    <w:rsid w:val="004D2FD5"/>
    <w:rsid w:val="004D3378"/>
    <w:rsid w:val="004D3CF7"/>
    <w:rsid w:val="004D6188"/>
    <w:rsid w:val="004D6584"/>
    <w:rsid w:val="004E1833"/>
    <w:rsid w:val="004E1AC9"/>
    <w:rsid w:val="004F38DA"/>
    <w:rsid w:val="00500B32"/>
    <w:rsid w:val="00501A5F"/>
    <w:rsid w:val="00503CD9"/>
    <w:rsid w:val="00505D6D"/>
    <w:rsid w:val="00506D14"/>
    <w:rsid w:val="00507EFA"/>
    <w:rsid w:val="005116F8"/>
    <w:rsid w:val="00512E1B"/>
    <w:rsid w:val="005146B1"/>
    <w:rsid w:val="005157D4"/>
    <w:rsid w:val="00517F14"/>
    <w:rsid w:val="00520DE8"/>
    <w:rsid w:val="005273B0"/>
    <w:rsid w:val="005308FA"/>
    <w:rsid w:val="005332B1"/>
    <w:rsid w:val="00540F83"/>
    <w:rsid w:val="00543D11"/>
    <w:rsid w:val="0054696C"/>
    <w:rsid w:val="005530C4"/>
    <w:rsid w:val="005623C3"/>
    <w:rsid w:val="005629B3"/>
    <w:rsid w:val="00562E63"/>
    <w:rsid w:val="00566A29"/>
    <w:rsid w:val="00577FDD"/>
    <w:rsid w:val="00585318"/>
    <w:rsid w:val="00586AD9"/>
    <w:rsid w:val="00587F1A"/>
    <w:rsid w:val="00593DEA"/>
    <w:rsid w:val="005A4B54"/>
    <w:rsid w:val="005B6259"/>
    <w:rsid w:val="005C1863"/>
    <w:rsid w:val="005C2879"/>
    <w:rsid w:val="005C68BC"/>
    <w:rsid w:val="005C725A"/>
    <w:rsid w:val="005D1499"/>
    <w:rsid w:val="005D6D16"/>
    <w:rsid w:val="005E7404"/>
    <w:rsid w:val="005E795D"/>
    <w:rsid w:val="005F28E7"/>
    <w:rsid w:val="005F6510"/>
    <w:rsid w:val="00601864"/>
    <w:rsid w:val="00602BAB"/>
    <w:rsid w:val="00604A84"/>
    <w:rsid w:val="00610437"/>
    <w:rsid w:val="00610BB6"/>
    <w:rsid w:val="00613EB6"/>
    <w:rsid w:val="00613EE5"/>
    <w:rsid w:val="00624965"/>
    <w:rsid w:val="00640E60"/>
    <w:rsid w:val="00643021"/>
    <w:rsid w:val="00653885"/>
    <w:rsid w:val="00662591"/>
    <w:rsid w:val="0066733D"/>
    <w:rsid w:val="0067136A"/>
    <w:rsid w:val="0067327A"/>
    <w:rsid w:val="00673F63"/>
    <w:rsid w:val="0068020D"/>
    <w:rsid w:val="00696C7D"/>
    <w:rsid w:val="006A37E4"/>
    <w:rsid w:val="006B51C0"/>
    <w:rsid w:val="006B7720"/>
    <w:rsid w:val="006C31D3"/>
    <w:rsid w:val="006E09DA"/>
    <w:rsid w:val="006E7F73"/>
    <w:rsid w:val="006F1DA3"/>
    <w:rsid w:val="006F4832"/>
    <w:rsid w:val="006F7446"/>
    <w:rsid w:val="0070507F"/>
    <w:rsid w:val="007208FE"/>
    <w:rsid w:val="007264C9"/>
    <w:rsid w:val="00730ACC"/>
    <w:rsid w:val="007310CA"/>
    <w:rsid w:val="007413EC"/>
    <w:rsid w:val="007421C1"/>
    <w:rsid w:val="00746380"/>
    <w:rsid w:val="00747BAE"/>
    <w:rsid w:val="00751045"/>
    <w:rsid w:val="00751C24"/>
    <w:rsid w:val="007563CD"/>
    <w:rsid w:val="007621CA"/>
    <w:rsid w:val="00764CEF"/>
    <w:rsid w:val="007658A0"/>
    <w:rsid w:val="00765FC7"/>
    <w:rsid w:val="00772F9E"/>
    <w:rsid w:val="0079303D"/>
    <w:rsid w:val="00794A18"/>
    <w:rsid w:val="00796733"/>
    <w:rsid w:val="007B2B41"/>
    <w:rsid w:val="007C0AFD"/>
    <w:rsid w:val="007C6268"/>
    <w:rsid w:val="007C69D2"/>
    <w:rsid w:val="007D170E"/>
    <w:rsid w:val="007E743F"/>
    <w:rsid w:val="007F2882"/>
    <w:rsid w:val="00800984"/>
    <w:rsid w:val="0080347D"/>
    <w:rsid w:val="00805BF2"/>
    <w:rsid w:val="00806398"/>
    <w:rsid w:val="008115A8"/>
    <w:rsid w:val="0081175A"/>
    <w:rsid w:val="008130D9"/>
    <w:rsid w:val="008261AC"/>
    <w:rsid w:val="00827FE1"/>
    <w:rsid w:val="00833049"/>
    <w:rsid w:val="00834495"/>
    <w:rsid w:val="00837D55"/>
    <w:rsid w:val="0084179E"/>
    <w:rsid w:val="00841A97"/>
    <w:rsid w:val="00843CAD"/>
    <w:rsid w:val="0084428E"/>
    <w:rsid w:val="008552C8"/>
    <w:rsid w:val="008615C9"/>
    <w:rsid w:val="0087147F"/>
    <w:rsid w:val="0087176E"/>
    <w:rsid w:val="00876624"/>
    <w:rsid w:val="00884AA1"/>
    <w:rsid w:val="008927AD"/>
    <w:rsid w:val="00893D03"/>
    <w:rsid w:val="008A2ADB"/>
    <w:rsid w:val="008A5FC3"/>
    <w:rsid w:val="008B205E"/>
    <w:rsid w:val="008B2774"/>
    <w:rsid w:val="008B5747"/>
    <w:rsid w:val="008C4C2C"/>
    <w:rsid w:val="008C504F"/>
    <w:rsid w:val="008D34D8"/>
    <w:rsid w:val="008D5FAC"/>
    <w:rsid w:val="008E418E"/>
    <w:rsid w:val="008F077B"/>
    <w:rsid w:val="008F3FFB"/>
    <w:rsid w:val="0090055F"/>
    <w:rsid w:val="00900892"/>
    <w:rsid w:val="00903A58"/>
    <w:rsid w:val="009052C7"/>
    <w:rsid w:val="00907756"/>
    <w:rsid w:val="00911E5B"/>
    <w:rsid w:val="0091232D"/>
    <w:rsid w:val="00917C4C"/>
    <w:rsid w:val="00921514"/>
    <w:rsid w:val="00921E6A"/>
    <w:rsid w:val="009226E8"/>
    <w:rsid w:val="009308A4"/>
    <w:rsid w:val="00940BE7"/>
    <w:rsid w:val="00941100"/>
    <w:rsid w:val="00944C1A"/>
    <w:rsid w:val="00946856"/>
    <w:rsid w:val="00951C56"/>
    <w:rsid w:val="00956199"/>
    <w:rsid w:val="009617C8"/>
    <w:rsid w:val="00961AC1"/>
    <w:rsid w:val="00962800"/>
    <w:rsid w:val="00963A23"/>
    <w:rsid w:val="00964E47"/>
    <w:rsid w:val="00964F2E"/>
    <w:rsid w:val="00974541"/>
    <w:rsid w:val="00975895"/>
    <w:rsid w:val="009845BC"/>
    <w:rsid w:val="009938DA"/>
    <w:rsid w:val="009A394F"/>
    <w:rsid w:val="009B6D52"/>
    <w:rsid w:val="009B7CEC"/>
    <w:rsid w:val="009C4496"/>
    <w:rsid w:val="009D3A7D"/>
    <w:rsid w:val="009E34B3"/>
    <w:rsid w:val="009F1314"/>
    <w:rsid w:val="009F5412"/>
    <w:rsid w:val="009F7E82"/>
    <w:rsid w:val="00A0722D"/>
    <w:rsid w:val="00A13CF6"/>
    <w:rsid w:val="00A24487"/>
    <w:rsid w:val="00A27AA7"/>
    <w:rsid w:val="00A339A5"/>
    <w:rsid w:val="00A33AB3"/>
    <w:rsid w:val="00A354A8"/>
    <w:rsid w:val="00A359B9"/>
    <w:rsid w:val="00A406B7"/>
    <w:rsid w:val="00A40FF6"/>
    <w:rsid w:val="00A54E3C"/>
    <w:rsid w:val="00A621B2"/>
    <w:rsid w:val="00A62A01"/>
    <w:rsid w:val="00A83943"/>
    <w:rsid w:val="00A84315"/>
    <w:rsid w:val="00A84CCB"/>
    <w:rsid w:val="00A91D66"/>
    <w:rsid w:val="00A92E72"/>
    <w:rsid w:val="00A93A78"/>
    <w:rsid w:val="00AA4842"/>
    <w:rsid w:val="00AA6534"/>
    <w:rsid w:val="00AB22D9"/>
    <w:rsid w:val="00AB2900"/>
    <w:rsid w:val="00AD0B74"/>
    <w:rsid w:val="00AD4DB7"/>
    <w:rsid w:val="00AE5C48"/>
    <w:rsid w:val="00AE6406"/>
    <w:rsid w:val="00AE6B4A"/>
    <w:rsid w:val="00AF104A"/>
    <w:rsid w:val="00AF333A"/>
    <w:rsid w:val="00B07ED9"/>
    <w:rsid w:val="00B168E5"/>
    <w:rsid w:val="00B17B80"/>
    <w:rsid w:val="00B2667F"/>
    <w:rsid w:val="00B26CA4"/>
    <w:rsid w:val="00B33631"/>
    <w:rsid w:val="00B40112"/>
    <w:rsid w:val="00B422FA"/>
    <w:rsid w:val="00B42B70"/>
    <w:rsid w:val="00B4408D"/>
    <w:rsid w:val="00B44C50"/>
    <w:rsid w:val="00B5153B"/>
    <w:rsid w:val="00B55DA7"/>
    <w:rsid w:val="00B619E6"/>
    <w:rsid w:val="00B64AD0"/>
    <w:rsid w:val="00B751F6"/>
    <w:rsid w:val="00B7616F"/>
    <w:rsid w:val="00B84E82"/>
    <w:rsid w:val="00B86E79"/>
    <w:rsid w:val="00B960F3"/>
    <w:rsid w:val="00BA3919"/>
    <w:rsid w:val="00BA573D"/>
    <w:rsid w:val="00BA756D"/>
    <w:rsid w:val="00BB1510"/>
    <w:rsid w:val="00BB2CF5"/>
    <w:rsid w:val="00BB76AC"/>
    <w:rsid w:val="00BD3ED3"/>
    <w:rsid w:val="00BD5074"/>
    <w:rsid w:val="00BD58E6"/>
    <w:rsid w:val="00BE1C77"/>
    <w:rsid w:val="00BE2122"/>
    <w:rsid w:val="00BE2BB6"/>
    <w:rsid w:val="00C14854"/>
    <w:rsid w:val="00C24C08"/>
    <w:rsid w:val="00C25D90"/>
    <w:rsid w:val="00C26D6E"/>
    <w:rsid w:val="00C30AD3"/>
    <w:rsid w:val="00C31FE2"/>
    <w:rsid w:val="00C66286"/>
    <w:rsid w:val="00C676D3"/>
    <w:rsid w:val="00C72D7F"/>
    <w:rsid w:val="00C7663D"/>
    <w:rsid w:val="00C80BC3"/>
    <w:rsid w:val="00C8192B"/>
    <w:rsid w:val="00C81B12"/>
    <w:rsid w:val="00C82171"/>
    <w:rsid w:val="00C879CB"/>
    <w:rsid w:val="00C87AFE"/>
    <w:rsid w:val="00C94B96"/>
    <w:rsid w:val="00CC2617"/>
    <w:rsid w:val="00CC2D0D"/>
    <w:rsid w:val="00CD538C"/>
    <w:rsid w:val="00CD7A82"/>
    <w:rsid w:val="00CF2821"/>
    <w:rsid w:val="00CF4DD6"/>
    <w:rsid w:val="00D04677"/>
    <w:rsid w:val="00D07F35"/>
    <w:rsid w:val="00D130D3"/>
    <w:rsid w:val="00D138F4"/>
    <w:rsid w:val="00D144AA"/>
    <w:rsid w:val="00D20B00"/>
    <w:rsid w:val="00D243FC"/>
    <w:rsid w:val="00D30276"/>
    <w:rsid w:val="00D30963"/>
    <w:rsid w:val="00D37321"/>
    <w:rsid w:val="00D47276"/>
    <w:rsid w:val="00D47E5A"/>
    <w:rsid w:val="00D53689"/>
    <w:rsid w:val="00D54946"/>
    <w:rsid w:val="00D654CF"/>
    <w:rsid w:val="00D76ABE"/>
    <w:rsid w:val="00D7732F"/>
    <w:rsid w:val="00D77E24"/>
    <w:rsid w:val="00D77E76"/>
    <w:rsid w:val="00DA58D4"/>
    <w:rsid w:val="00DC5157"/>
    <w:rsid w:val="00DE525E"/>
    <w:rsid w:val="00DF6A1E"/>
    <w:rsid w:val="00DF746E"/>
    <w:rsid w:val="00E1111F"/>
    <w:rsid w:val="00E17B19"/>
    <w:rsid w:val="00E21D73"/>
    <w:rsid w:val="00E2451C"/>
    <w:rsid w:val="00E54D2F"/>
    <w:rsid w:val="00E55683"/>
    <w:rsid w:val="00E6032F"/>
    <w:rsid w:val="00E67C34"/>
    <w:rsid w:val="00E80242"/>
    <w:rsid w:val="00E8107C"/>
    <w:rsid w:val="00E830B1"/>
    <w:rsid w:val="00E856BA"/>
    <w:rsid w:val="00E86914"/>
    <w:rsid w:val="00E970CE"/>
    <w:rsid w:val="00EA2563"/>
    <w:rsid w:val="00EA5058"/>
    <w:rsid w:val="00EB2F79"/>
    <w:rsid w:val="00EB33C8"/>
    <w:rsid w:val="00EB587D"/>
    <w:rsid w:val="00EB7EC9"/>
    <w:rsid w:val="00EC4048"/>
    <w:rsid w:val="00EC7742"/>
    <w:rsid w:val="00EE35EA"/>
    <w:rsid w:val="00EE550D"/>
    <w:rsid w:val="00EF6B30"/>
    <w:rsid w:val="00F0131C"/>
    <w:rsid w:val="00F06596"/>
    <w:rsid w:val="00F12BB2"/>
    <w:rsid w:val="00F14B08"/>
    <w:rsid w:val="00F155C5"/>
    <w:rsid w:val="00F20182"/>
    <w:rsid w:val="00F20813"/>
    <w:rsid w:val="00F23E41"/>
    <w:rsid w:val="00F31B09"/>
    <w:rsid w:val="00F35F9E"/>
    <w:rsid w:val="00F42F5D"/>
    <w:rsid w:val="00F46D34"/>
    <w:rsid w:val="00F622A2"/>
    <w:rsid w:val="00F71A02"/>
    <w:rsid w:val="00F74E10"/>
    <w:rsid w:val="00F862BA"/>
    <w:rsid w:val="00FA050B"/>
    <w:rsid w:val="00FA0CCB"/>
    <w:rsid w:val="00FA4916"/>
    <w:rsid w:val="00FB1D33"/>
    <w:rsid w:val="00FB2788"/>
    <w:rsid w:val="00FC1DCD"/>
    <w:rsid w:val="00FC736E"/>
    <w:rsid w:val="00FD5824"/>
    <w:rsid w:val="00FE0CC0"/>
    <w:rsid w:val="00FE2651"/>
    <w:rsid w:val="00FF6B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0BF43F2"/>
  <w15:chartTrackingRefBased/>
  <w15:docId w15:val="{7E04985F-0306-4323-995C-9BE40CBBC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736E"/>
    <w:rPr>
      <w:rFonts w:ascii="Calibri" w:eastAsia="Times New Roman" w:hAnsi="Calibri" w:cs="Times New Roman"/>
      <w:lang w:eastAsia="en-US"/>
    </w:rPr>
  </w:style>
  <w:style w:type="paragraph" w:styleId="Heading2">
    <w:name w:val="heading 2"/>
    <w:basedOn w:val="Normal"/>
    <w:next w:val="Normal"/>
    <w:link w:val="Heading2Char"/>
    <w:uiPriority w:val="9"/>
    <w:semiHidden/>
    <w:unhideWhenUsed/>
    <w:qFormat/>
    <w:rsid w:val="0084428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964E4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E17B19"/>
    <w:rPr>
      <w:sz w:val="16"/>
      <w:szCs w:val="16"/>
    </w:rPr>
  </w:style>
  <w:style w:type="paragraph" w:styleId="CommentText">
    <w:name w:val="annotation text"/>
    <w:basedOn w:val="Normal"/>
    <w:link w:val="CommentTextChar"/>
    <w:uiPriority w:val="99"/>
    <w:semiHidden/>
    <w:unhideWhenUsed/>
    <w:rsid w:val="00E17B19"/>
    <w:rPr>
      <w:sz w:val="20"/>
      <w:szCs w:val="20"/>
    </w:rPr>
  </w:style>
  <w:style w:type="character" w:customStyle="1" w:styleId="CommentTextChar">
    <w:name w:val="Comment Text Char"/>
    <w:basedOn w:val="DefaultParagraphFont"/>
    <w:link w:val="CommentText"/>
    <w:uiPriority w:val="99"/>
    <w:semiHidden/>
    <w:rsid w:val="00E17B19"/>
    <w:rPr>
      <w:rFonts w:ascii="Calibri" w:eastAsia="Times New Roman" w:hAnsi="Calibri" w:cs="Times New Roman"/>
      <w:sz w:val="20"/>
      <w:szCs w:val="20"/>
      <w:lang w:eastAsia="en-US"/>
    </w:rPr>
  </w:style>
  <w:style w:type="paragraph" w:styleId="BalloonText">
    <w:name w:val="Balloon Text"/>
    <w:basedOn w:val="Normal"/>
    <w:link w:val="BalloonTextChar"/>
    <w:uiPriority w:val="99"/>
    <w:semiHidden/>
    <w:unhideWhenUsed/>
    <w:rsid w:val="00E17B1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7B19"/>
    <w:rPr>
      <w:rFonts w:ascii="Segoe UI" w:eastAsia="Times New Roman" w:hAnsi="Segoe UI" w:cs="Segoe UI"/>
      <w:sz w:val="18"/>
      <w:szCs w:val="18"/>
      <w:lang w:eastAsia="en-US"/>
    </w:rPr>
  </w:style>
  <w:style w:type="character" w:styleId="Hyperlink">
    <w:name w:val="Hyperlink"/>
    <w:uiPriority w:val="99"/>
    <w:unhideWhenUsed/>
    <w:rsid w:val="00E17B19"/>
    <w:rPr>
      <w:color w:val="0563C1"/>
      <w:u w:val="single"/>
    </w:rPr>
  </w:style>
  <w:style w:type="paragraph" w:styleId="TOC1">
    <w:name w:val="toc 1"/>
    <w:basedOn w:val="Normal"/>
    <w:next w:val="Normal"/>
    <w:autoRedefine/>
    <w:uiPriority w:val="39"/>
    <w:unhideWhenUsed/>
    <w:rsid w:val="00E17B19"/>
    <w:pPr>
      <w:tabs>
        <w:tab w:val="right" w:leader="dot" w:pos="9350"/>
      </w:tabs>
      <w:spacing w:after="0"/>
    </w:pPr>
    <w:rPr>
      <w:rFonts w:ascii="Times New Roman" w:hAnsi="Times New Roman"/>
      <w:b/>
      <w:bCs/>
      <w:iCs/>
      <w:noProof/>
      <w:sz w:val="24"/>
      <w:szCs w:val="24"/>
    </w:rPr>
  </w:style>
  <w:style w:type="paragraph" w:styleId="TOC2">
    <w:name w:val="toc 2"/>
    <w:basedOn w:val="Normal"/>
    <w:next w:val="Normal"/>
    <w:autoRedefine/>
    <w:uiPriority w:val="39"/>
    <w:unhideWhenUsed/>
    <w:rsid w:val="00461E5B"/>
    <w:pPr>
      <w:tabs>
        <w:tab w:val="right" w:leader="dot" w:pos="9350"/>
      </w:tabs>
      <w:spacing w:after="0"/>
      <w:ind w:left="180"/>
    </w:pPr>
    <w:rPr>
      <w:rFonts w:ascii="Times New Roman" w:hAnsi="Times New Roman"/>
      <w:bCs/>
      <w:noProof/>
      <w:sz w:val="24"/>
      <w:szCs w:val="24"/>
    </w:rPr>
  </w:style>
  <w:style w:type="paragraph" w:styleId="TOC3">
    <w:name w:val="toc 3"/>
    <w:basedOn w:val="Normal"/>
    <w:next w:val="Normal"/>
    <w:autoRedefine/>
    <w:uiPriority w:val="39"/>
    <w:unhideWhenUsed/>
    <w:rsid w:val="00E17B19"/>
    <w:pPr>
      <w:spacing w:after="0"/>
      <w:ind w:left="440"/>
    </w:pPr>
    <w:rPr>
      <w:sz w:val="20"/>
      <w:szCs w:val="20"/>
    </w:rPr>
  </w:style>
  <w:style w:type="paragraph" w:customStyle="1" w:styleId="H1">
    <w:name w:val="H1"/>
    <w:basedOn w:val="Normal"/>
    <w:link w:val="H1Char"/>
    <w:qFormat/>
    <w:rsid w:val="0084428E"/>
    <w:rPr>
      <w:rFonts w:ascii="TimesNewRoman,Bold" w:hAnsi="TimesNewRoman,Bold" w:cs="TimesNewRoman,Bold"/>
      <w:b/>
      <w:bCs/>
      <w:color w:val="000000"/>
      <w:sz w:val="36"/>
      <w:szCs w:val="36"/>
    </w:rPr>
  </w:style>
  <w:style w:type="paragraph" w:customStyle="1" w:styleId="H2">
    <w:name w:val="H2"/>
    <w:basedOn w:val="Heading2"/>
    <w:link w:val="H2Char"/>
    <w:qFormat/>
    <w:rsid w:val="0084428E"/>
    <w:pPr>
      <w:keepLines w:val="0"/>
      <w:spacing w:before="240"/>
    </w:pPr>
    <w:rPr>
      <w:rFonts w:ascii="TimesNewRoman,Bold" w:eastAsia="Times New Roman" w:hAnsi="TimesNewRoman,Bold" w:cs="TimesNewRoman,Bold"/>
      <w:b/>
      <w:iCs/>
      <w:color w:val="000000"/>
      <w:sz w:val="32"/>
      <w:szCs w:val="32"/>
    </w:rPr>
  </w:style>
  <w:style w:type="character" w:customStyle="1" w:styleId="H1Char">
    <w:name w:val="H1 Char"/>
    <w:link w:val="H1"/>
    <w:rsid w:val="0084428E"/>
    <w:rPr>
      <w:rFonts w:ascii="TimesNewRoman,Bold" w:eastAsia="Times New Roman" w:hAnsi="TimesNewRoman,Bold" w:cs="TimesNewRoman,Bold"/>
      <w:b/>
      <w:bCs/>
      <w:color w:val="000000"/>
      <w:sz w:val="36"/>
      <w:szCs w:val="36"/>
      <w:lang w:eastAsia="en-US"/>
    </w:rPr>
  </w:style>
  <w:style w:type="character" w:customStyle="1" w:styleId="H2Char">
    <w:name w:val="H2 Char"/>
    <w:link w:val="H2"/>
    <w:rsid w:val="0084428E"/>
    <w:rPr>
      <w:rFonts w:ascii="TimesNewRoman,Bold" w:eastAsia="Times New Roman" w:hAnsi="TimesNewRoman,Bold" w:cs="TimesNewRoman,Bold"/>
      <w:b/>
      <w:iCs/>
      <w:color w:val="000000"/>
      <w:sz w:val="32"/>
      <w:szCs w:val="32"/>
      <w:lang w:eastAsia="en-US"/>
    </w:rPr>
  </w:style>
  <w:style w:type="character" w:customStyle="1" w:styleId="Heading2Char">
    <w:name w:val="Heading 2 Char"/>
    <w:basedOn w:val="DefaultParagraphFont"/>
    <w:link w:val="Heading2"/>
    <w:uiPriority w:val="9"/>
    <w:semiHidden/>
    <w:rsid w:val="0084428E"/>
    <w:rPr>
      <w:rFonts w:asciiTheme="majorHAnsi" w:eastAsiaTheme="majorEastAsia" w:hAnsiTheme="majorHAnsi" w:cstheme="majorBidi"/>
      <w:color w:val="2F5496" w:themeColor="accent1" w:themeShade="BF"/>
      <w:sz w:val="26"/>
      <w:szCs w:val="26"/>
      <w:lang w:eastAsia="en-US"/>
    </w:rPr>
  </w:style>
  <w:style w:type="paragraph" w:styleId="NormalWeb">
    <w:name w:val="Normal (Web)"/>
    <w:basedOn w:val="Normal"/>
    <w:uiPriority w:val="99"/>
    <w:unhideWhenUsed/>
    <w:rsid w:val="0084428E"/>
    <w:pPr>
      <w:spacing w:before="100" w:beforeAutospacing="1" w:after="100" w:afterAutospacing="1" w:line="240" w:lineRule="auto"/>
    </w:pPr>
    <w:rPr>
      <w:rFonts w:ascii="Times New Roman" w:hAnsi="Times New Roman"/>
      <w:sz w:val="24"/>
      <w:szCs w:val="24"/>
      <w:lang w:eastAsia="ja-JP"/>
    </w:rPr>
  </w:style>
  <w:style w:type="paragraph" w:customStyle="1" w:styleId="H3">
    <w:name w:val="H3"/>
    <w:basedOn w:val="Heading3"/>
    <w:link w:val="H3Char"/>
    <w:qFormat/>
    <w:rsid w:val="00964E47"/>
    <w:pPr>
      <w:keepLines w:val="0"/>
      <w:spacing w:before="240" w:after="60"/>
    </w:pPr>
    <w:rPr>
      <w:rFonts w:ascii="TimesNewRoman,Bold" w:eastAsia="Times New Roman" w:hAnsi="TimesNewRoman,Bold" w:cs="TimesNewRoman,Bold"/>
      <w:b/>
      <w:color w:val="000000"/>
      <w:sz w:val="28"/>
      <w:szCs w:val="28"/>
      <w:u w:val="single"/>
    </w:rPr>
  </w:style>
  <w:style w:type="character" w:customStyle="1" w:styleId="H3Char">
    <w:name w:val="H3 Char"/>
    <w:link w:val="H3"/>
    <w:rsid w:val="00964E47"/>
    <w:rPr>
      <w:rFonts w:ascii="TimesNewRoman,Bold" w:eastAsia="Times New Roman" w:hAnsi="TimesNewRoman,Bold" w:cs="TimesNewRoman,Bold"/>
      <w:b/>
      <w:color w:val="000000"/>
      <w:sz w:val="28"/>
      <w:szCs w:val="28"/>
      <w:u w:val="single"/>
      <w:lang w:eastAsia="en-US"/>
    </w:rPr>
  </w:style>
  <w:style w:type="character" w:customStyle="1" w:styleId="Heading3Char">
    <w:name w:val="Heading 3 Char"/>
    <w:basedOn w:val="DefaultParagraphFont"/>
    <w:link w:val="Heading3"/>
    <w:uiPriority w:val="9"/>
    <w:semiHidden/>
    <w:rsid w:val="00964E47"/>
    <w:rPr>
      <w:rFonts w:asciiTheme="majorHAnsi" w:eastAsiaTheme="majorEastAsia" w:hAnsiTheme="majorHAnsi" w:cstheme="majorBidi"/>
      <w:color w:val="1F3763" w:themeColor="accent1" w:themeShade="7F"/>
      <w:sz w:val="24"/>
      <w:szCs w:val="24"/>
      <w:lang w:eastAsia="en-US"/>
    </w:rPr>
  </w:style>
  <w:style w:type="paragraph" w:styleId="ListParagraph">
    <w:name w:val="List Paragraph"/>
    <w:basedOn w:val="Normal"/>
    <w:uiPriority w:val="34"/>
    <w:qFormat/>
    <w:rsid w:val="007658A0"/>
    <w:pPr>
      <w:ind w:left="720"/>
      <w:contextualSpacing/>
    </w:pPr>
  </w:style>
  <w:style w:type="paragraph" w:customStyle="1" w:styleId="Level1">
    <w:name w:val="Level 1"/>
    <w:basedOn w:val="Normal"/>
    <w:uiPriority w:val="99"/>
    <w:rsid w:val="001770E4"/>
    <w:pPr>
      <w:widowControl w:val="0"/>
      <w:numPr>
        <w:numId w:val="12"/>
      </w:numPr>
      <w:autoSpaceDE w:val="0"/>
      <w:autoSpaceDN w:val="0"/>
      <w:adjustRightInd w:val="0"/>
      <w:spacing w:after="0" w:line="240" w:lineRule="auto"/>
      <w:ind w:left="720" w:hanging="720"/>
      <w:outlineLvl w:val="0"/>
    </w:pPr>
    <w:rPr>
      <w:rFonts w:ascii="Times New Roman" w:eastAsiaTheme="minorEastAsia" w:hAnsi="Times New Roman"/>
      <w:sz w:val="24"/>
      <w:szCs w:val="24"/>
    </w:rPr>
  </w:style>
  <w:style w:type="paragraph" w:styleId="Header">
    <w:name w:val="header"/>
    <w:basedOn w:val="Normal"/>
    <w:link w:val="HeaderChar"/>
    <w:uiPriority w:val="99"/>
    <w:unhideWhenUsed/>
    <w:rsid w:val="00613E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3EE5"/>
    <w:rPr>
      <w:rFonts w:ascii="Calibri" w:eastAsia="Times New Roman" w:hAnsi="Calibri" w:cs="Times New Roman"/>
      <w:lang w:eastAsia="en-US"/>
    </w:rPr>
  </w:style>
  <w:style w:type="paragraph" w:styleId="Footer">
    <w:name w:val="footer"/>
    <w:basedOn w:val="Normal"/>
    <w:link w:val="FooterChar"/>
    <w:uiPriority w:val="99"/>
    <w:unhideWhenUsed/>
    <w:rsid w:val="00613E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3EE5"/>
    <w:rPr>
      <w:rFonts w:ascii="Calibri" w:eastAsia="Times New Roman" w:hAnsi="Calibri" w:cs="Times New Roman"/>
      <w:lang w:eastAsia="en-US"/>
    </w:rPr>
  </w:style>
  <w:style w:type="character" w:styleId="UnresolvedMention">
    <w:name w:val="Unresolved Mention"/>
    <w:basedOn w:val="DefaultParagraphFont"/>
    <w:uiPriority w:val="99"/>
    <w:semiHidden/>
    <w:unhideWhenUsed/>
    <w:rsid w:val="00112798"/>
    <w:rPr>
      <w:color w:val="808080"/>
      <w:shd w:val="clear" w:color="auto" w:fill="E6E6E6"/>
    </w:rPr>
  </w:style>
  <w:style w:type="paragraph" w:styleId="NoSpacing">
    <w:name w:val="No Spacing"/>
    <w:uiPriority w:val="1"/>
    <w:qFormat/>
    <w:rsid w:val="00FC1DCD"/>
    <w:pPr>
      <w:spacing w:after="0" w:line="240" w:lineRule="auto"/>
    </w:pPr>
    <w:rPr>
      <w:rFonts w:ascii="Calibri" w:eastAsia="Times New Roman" w:hAnsi="Calibri" w:cs="Times New Roman"/>
      <w:lang w:eastAsia="en-US"/>
    </w:rPr>
  </w:style>
  <w:style w:type="paragraph" w:customStyle="1" w:styleId="a">
    <w:name w:val="_"/>
    <w:basedOn w:val="Normal"/>
    <w:uiPriority w:val="99"/>
    <w:rsid w:val="00A91D66"/>
    <w:pPr>
      <w:widowControl w:val="0"/>
      <w:autoSpaceDE w:val="0"/>
      <w:autoSpaceDN w:val="0"/>
      <w:adjustRightInd w:val="0"/>
      <w:spacing w:after="0" w:line="240" w:lineRule="auto"/>
      <w:ind w:left="720" w:hanging="720"/>
    </w:pPr>
    <w:rPr>
      <w:rFonts w:ascii="Times New Roman" w:eastAsiaTheme="minorEastAsia" w:hAnsi="Times New Roman"/>
      <w:sz w:val="24"/>
      <w:szCs w:val="24"/>
    </w:rPr>
  </w:style>
  <w:style w:type="table" w:styleId="TableGrid">
    <w:name w:val="Table Grid"/>
    <w:basedOn w:val="TableNormal"/>
    <w:uiPriority w:val="39"/>
    <w:rsid w:val="00505D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rsid w:val="00027B1E"/>
    <w:pPr>
      <w:spacing w:before="100" w:beforeAutospacing="1" w:after="100" w:afterAutospacing="1" w:line="240" w:lineRule="auto"/>
    </w:pPr>
    <w:rPr>
      <w:rFonts w:ascii="Times New Roman" w:hAnsi="Times New Roman"/>
      <w:sz w:val="24"/>
      <w:szCs w:val="24"/>
      <w:lang w:eastAsia="zh-CN"/>
    </w:rPr>
  </w:style>
  <w:style w:type="paragraph" w:customStyle="1" w:styleId="xmsonormal">
    <w:name w:val="x_msonormal"/>
    <w:basedOn w:val="Normal"/>
    <w:rsid w:val="00027B1E"/>
    <w:pPr>
      <w:spacing w:before="100" w:beforeAutospacing="1" w:after="100" w:afterAutospacing="1" w:line="240" w:lineRule="auto"/>
    </w:pPr>
    <w:rPr>
      <w:rFonts w:ascii="Times New Roman" w:hAnsi="Times New Roman"/>
      <w:sz w:val="24"/>
      <w:szCs w:val="24"/>
      <w:lang w:eastAsia="zh-CN"/>
    </w:rPr>
  </w:style>
  <w:style w:type="paragraph" w:styleId="CommentSubject">
    <w:name w:val="annotation subject"/>
    <w:basedOn w:val="CommentText"/>
    <w:next w:val="CommentText"/>
    <w:link w:val="CommentSubjectChar"/>
    <w:uiPriority w:val="99"/>
    <w:semiHidden/>
    <w:unhideWhenUsed/>
    <w:rsid w:val="001B0C3B"/>
    <w:pPr>
      <w:spacing w:line="240" w:lineRule="auto"/>
    </w:pPr>
    <w:rPr>
      <w:b/>
      <w:bCs/>
    </w:rPr>
  </w:style>
  <w:style w:type="character" w:customStyle="1" w:styleId="CommentSubjectChar">
    <w:name w:val="Comment Subject Char"/>
    <w:basedOn w:val="CommentTextChar"/>
    <w:link w:val="CommentSubject"/>
    <w:uiPriority w:val="99"/>
    <w:semiHidden/>
    <w:rsid w:val="001B0C3B"/>
    <w:rPr>
      <w:rFonts w:ascii="Calibri" w:eastAsia="Times New Roman" w:hAnsi="Calibri" w:cs="Times New Roman"/>
      <w:b/>
      <w:bCs/>
      <w:sz w:val="20"/>
      <w:szCs w:val="20"/>
      <w:lang w:eastAsia="en-US"/>
    </w:rPr>
  </w:style>
  <w:style w:type="paragraph" w:styleId="FootnoteText">
    <w:name w:val="footnote text"/>
    <w:basedOn w:val="Normal"/>
    <w:link w:val="FootnoteTextChar"/>
    <w:uiPriority w:val="99"/>
    <w:semiHidden/>
    <w:unhideWhenUsed/>
    <w:rsid w:val="0062496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24965"/>
    <w:rPr>
      <w:rFonts w:ascii="Calibri" w:eastAsia="Times New Roman" w:hAnsi="Calibri" w:cs="Times New Roman"/>
      <w:sz w:val="20"/>
      <w:szCs w:val="20"/>
      <w:lang w:eastAsia="en-US"/>
    </w:rPr>
  </w:style>
  <w:style w:type="character" w:styleId="FootnoteReference">
    <w:name w:val="footnote reference"/>
    <w:basedOn w:val="DefaultParagraphFont"/>
    <w:uiPriority w:val="99"/>
    <w:semiHidden/>
    <w:unhideWhenUsed/>
    <w:rsid w:val="00624965"/>
    <w:rPr>
      <w:vertAlign w:val="superscript"/>
    </w:rPr>
  </w:style>
  <w:style w:type="character" w:customStyle="1" w:styleId="normaltextrun">
    <w:name w:val="normaltextrun"/>
    <w:basedOn w:val="DefaultParagraphFont"/>
    <w:rsid w:val="00543D11"/>
  </w:style>
  <w:style w:type="character" w:customStyle="1" w:styleId="eop">
    <w:name w:val="eop"/>
    <w:basedOn w:val="DefaultParagraphFont"/>
    <w:rsid w:val="00543D11"/>
  </w:style>
  <w:style w:type="paragraph" w:customStyle="1" w:styleId="paragraph">
    <w:name w:val="paragraph"/>
    <w:basedOn w:val="Normal"/>
    <w:rsid w:val="001C4CD2"/>
    <w:pPr>
      <w:spacing w:before="100" w:beforeAutospacing="1" w:after="100" w:afterAutospacing="1" w:line="240" w:lineRule="auto"/>
    </w:pPr>
    <w:rPr>
      <w:rFonts w:ascii="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782926">
      <w:bodyDiv w:val="1"/>
      <w:marLeft w:val="0"/>
      <w:marRight w:val="0"/>
      <w:marTop w:val="0"/>
      <w:marBottom w:val="0"/>
      <w:divBdr>
        <w:top w:val="none" w:sz="0" w:space="0" w:color="auto"/>
        <w:left w:val="none" w:sz="0" w:space="0" w:color="auto"/>
        <w:bottom w:val="none" w:sz="0" w:space="0" w:color="auto"/>
        <w:right w:val="none" w:sz="0" w:space="0" w:color="auto"/>
      </w:divBdr>
    </w:div>
    <w:div w:id="95098545">
      <w:bodyDiv w:val="1"/>
      <w:marLeft w:val="0"/>
      <w:marRight w:val="0"/>
      <w:marTop w:val="0"/>
      <w:marBottom w:val="0"/>
      <w:divBdr>
        <w:top w:val="none" w:sz="0" w:space="0" w:color="auto"/>
        <w:left w:val="none" w:sz="0" w:space="0" w:color="auto"/>
        <w:bottom w:val="none" w:sz="0" w:space="0" w:color="auto"/>
        <w:right w:val="none" w:sz="0" w:space="0" w:color="auto"/>
      </w:divBdr>
    </w:div>
    <w:div w:id="127095419">
      <w:bodyDiv w:val="1"/>
      <w:marLeft w:val="0"/>
      <w:marRight w:val="0"/>
      <w:marTop w:val="0"/>
      <w:marBottom w:val="0"/>
      <w:divBdr>
        <w:top w:val="none" w:sz="0" w:space="0" w:color="auto"/>
        <w:left w:val="none" w:sz="0" w:space="0" w:color="auto"/>
        <w:bottom w:val="none" w:sz="0" w:space="0" w:color="auto"/>
        <w:right w:val="none" w:sz="0" w:space="0" w:color="auto"/>
      </w:divBdr>
    </w:div>
    <w:div w:id="275792774">
      <w:bodyDiv w:val="1"/>
      <w:marLeft w:val="0"/>
      <w:marRight w:val="0"/>
      <w:marTop w:val="0"/>
      <w:marBottom w:val="0"/>
      <w:divBdr>
        <w:top w:val="none" w:sz="0" w:space="0" w:color="auto"/>
        <w:left w:val="none" w:sz="0" w:space="0" w:color="auto"/>
        <w:bottom w:val="none" w:sz="0" w:space="0" w:color="auto"/>
        <w:right w:val="none" w:sz="0" w:space="0" w:color="auto"/>
      </w:divBdr>
      <w:divsChild>
        <w:div w:id="492185537">
          <w:marLeft w:val="0"/>
          <w:marRight w:val="0"/>
          <w:marTop w:val="0"/>
          <w:marBottom w:val="0"/>
          <w:divBdr>
            <w:top w:val="none" w:sz="0" w:space="0" w:color="auto"/>
            <w:left w:val="none" w:sz="0" w:space="0" w:color="auto"/>
            <w:bottom w:val="none" w:sz="0" w:space="0" w:color="auto"/>
            <w:right w:val="none" w:sz="0" w:space="0" w:color="auto"/>
          </w:divBdr>
        </w:div>
        <w:div w:id="699861050">
          <w:marLeft w:val="0"/>
          <w:marRight w:val="0"/>
          <w:marTop w:val="0"/>
          <w:marBottom w:val="0"/>
          <w:divBdr>
            <w:top w:val="none" w:sz="0" w:space="0" w:color="auto"/>
            <w:left w:val="none" w:sz="0" w:space="0" w:color="auto"/>
            <w:bottom w:val="none" w:sz="0" w:space="0" w:color="auto"/>
            <w:right w:val="none" w:sz="0" w:space="0" w:color="auto"/>
          </w:divBdr>
        </w:div>
      </w:divsChild>
    </w:div>
    <w:div w:id="369650306">
      <w:bodyDiv w:val="1"/>
      <w:marLeft w:val="0"/>
      <w:marRight w:val="0"/>
      <w:marTop w:val="0"/>
      <w:marBottom w:val="0"/>
      <w:divBdr>
        <w:top w:val="none" w:sz="0" w:space="0" w:color="auto"/>
        <w:left w:val="none" w:sz="0" w:space="0" w:color="auto"/>
        <w:bottom w:val="none" w:sz="0" w:space="0" w:color="auto"/>
        <w:right w:val="none" w:sz="0" w:space="0" w:color="auto"/>
      </w:divBdr>
    </w:div>
    <w:div w:id="395279385">
      <w:bodyDiv w:val="1"/>
      <w:marLeft w:val="0"/>
      <w:marRight w:val="0"/>
      <w:marTop w:val="0"/>
      <w:marBottom w:val="0"/>
      <w:divBdr>
        <w:top w:val="none" w:sz="0" w:space="0" w:color="auto"/>
        <w:left w:val="none" w:sz="0" w:space="0" w:color="auto"/>
        <w:bottom w:val="none" w:sz="0" w:space="0" w:color="auto"/>
        <w:right w:val="none" w:sz="0" w:space="0" w:color="auto"/>
      </w:divBdr>
    </w:div>
    <w:div w:id="533007904">
      <w:bodyDiv w:val="1"/>
      <w:marLeft w:val="0"/>
      <w:marRight w:val="0"/>
      <w:marTop w:val="0"/>
      <w:marBottom w:val="0"/>
      <w:divBdr>
        <w:top w:val="none" w:sz="0" w:space="0" w:color="auto"/>
        <w:left w:val="none" w:sz="0" w:space="0" w:color="auto"/>
        <w:bottom w:val="none" w:sz="0" w:space="0" w:color="auto"/>
        <w:right w:val="none" w:sz="0" w:space="0" w:color="auto"/>
      </w:divBdr>
    </w:div>
    <w:div w:id="653989265">
      <w:bodyDiv w:val="1"/>
      <w:marLeft w:val="0"/>
      <w:marRight w:val="0"/>
      <w:marTop w:val="0"/>
      <w:marBottom w:val="0"/>
      <w:divBdr>
        <w:top w:val="none" w:sz="0" w:space="0" w:color="auto"/>
        <w:left w:val="none" w:sz="0" w:space="0" w:color="auto"/>
        <w:bottom w:val="none" w:sz="0" w:space="0" w:color="auto"/>
        <w:right w:val="none" w:sz="0" w:space="0" w:color="auto"/>
      </w:divBdr>
    </w:div>
    <w:div w:id="715354568">
      <w:bodyDiv w:val="1"/>
      <w:marLeft w:val="0"/>
      <w:marRight w:val="0"/>
      <w:marTop w:val="0"/>
      <w:marBottom w:val="0"/>
      <w:divBdr>
        <w:top w:val="none" w:sz="0" w:space="0" w:color="auto"/>
        <w:left w:val="none" w:sz="0" w:space="0" w:color="auto"/>
        <w:bottom w:val="none" w:sz="0" w:space="0" w:color="auto"/>
        <w:right w:val="none" w:sz="0" w:space="0" w:color="auto"/>
      </w:divBdr>
    </w:div>
    <w:div w:id="754475078">
      <w:bodyDiv w:val="1"/>
      <w:marLeft w:val="0"/>
      <w:marRight w:val="0"/>
      <w:marTop w:val="0"/>
      <w:marBottom w:val="0"/>
      <w:divBdr>
        <w:top w:val="none" w:sz="0" w:space="0" w:color="auto"/>
        <w:left w:val="none" w:sz="0" w:space="0" w:color="auto"/>
        <w:bottom w:val="none" w:sz="0" w:space="0" w:color="auto"/>
        <w:right w:val="none" w:sz="0" w:space="0" w:color="auto"/>
      </w:divBdr>
    </w:div>
    <w:div w:id="756749667">
      <w:bodyDiv w:val="1"/>
      <w:marLeft w:val="0"/>
      <w:marRight w:val="0"/>
      <w:marTop w:val="0"/>
      <w:marBottom w:val="0"/>
      <w:divBdr>
        <w:top w:val="none" w:sz="0" w:space="0" w:color="auto"/>
        <w:left w:val="none" w:sz="0" w:space="0" w:color="auto"/>
        <w:bottom w:val="none" w:sz="0" w:space="0" w:color="auto"/>
        <w:right w:val="none" w:sz="0" w:space="0" w:color="auto"/>
      </w:divBdr>
    </w:div>
    <w:div w:id="863206082">
      <w:bodyDiv w:val="1"/>
      <w:marLeft w:val="0"/>
      <w:marRight w:val="0"/>
      <w:marTop w:val="0"/>
      <w:marBottom w:val="0"/>
      <w:divBdr>
        <w:top w:val="none" w:sz="0" w:space="0" w:color="auto"/>
        <w:left w:val="none" w:sz="0" w:space="0" w:color="auto"/>
        <w:bottom w:val="none" w:sz="0" w:space="0" w:color="auto"/>
        <w:right w:val="none" w:sz="0" w:space="0" w:color="auto"/>
      </w:divBdr>
    </w:div>
    <w:div w:id="891503034">
      <w:bodyDiv w:val="1"/>
      <w:marLeft w:val="0"/>
      <w:marRight w:val="0"/>
      <w:marTop w:val="0"/>
      <w:marBottom w:val="0"/>
      <w:divBdr>
        <w:top w:val="none" w:sz="0" w:space="0" w:color="auto"/>
        <w:left w:val="none" w:sz="0" w:space="0" w:color="auto"/>
        <w:bottom w:val="none" w:sz="0" w:space="0" w:color="auto"/>
        <w:right w:val="none" w:sz="0" w:space="0" w:color="auto"/>
      </w:divBdr>
    </w:div>
    <w:div w:id="913441913">
      <w:bodyDiv w:val="1"/>
      <w:marLeft w:val="0"/>
      <w:marRight w:val="0"/>
      <w:marTop w:val="0"/>
      <w:marBottom w:val="0"/>
      <w:divBdr>
        <w:top w:val="none" w:sz="0" w:space="0" w:color="auto"/>
        <w:left w:val="none" w:sz="0" w:space="0" w:color="auto"/>
        <w:bottom w:val="none" w:sz="0" w:space="0" w:color="auto"/>
        <w:right w:val="none" w:sz="0" w:space="0" w:color="auto"/>
      </w:divBdr>
    </w:div>
    <w:div w:id="978850022">
      <w:bodyDiv w:val="1"/>
      <w:marLeft w:val="0"/>
      <w:marRight w:val="0"/>
      <w:marTop w:val="0"/>
      <w:marBottom w:val="0"/>
      <w:divBdr>
        <w:top w:val="none" w:sz="0" w:space="0" w:color="auto"/>
        <w:left w:val="none" w:sz="0" w:space="0" w:color="auto"/>
        <w:bottom w:val="none" w:sz="0" w:space="0" w:color="auto"/>
        <w:right w:val="none" w:sz="0" w:space="0" w:color="auto"/>
      </w:divBdr>
    </w:div>
    <w:div w:id="1039936919">
      <w:bodyDiv w:val="1"/>
      <w:marLeft w:val="0"/>
      <w:marRight w:val="0"/>
      <w:marTop w:val="0"/>
      <w:marBottom w:val="0"/>
      <w:divBdr>
        <w:top w:val="none" w:sz="0" w:space="0" w:color="auto"/>
        <w:left w:val="none" w:sz="0" w:space="0" w:color="auto"/>
        <w:bottom w:val="none" w:sz="0" w:space="0" w:color="auto"/>
        <w:right w:val="none" w:sz="0" w:space="0" w:color="auto"/>
      </w:divBdr>
    </w:div>
    <w:div w:id="1065107095">
      <w:bodyDiv w:val="1"/>
      <w:marLeft w:val="0"/>
      <w:marRight w:val="0"/>
      <w:marTop w:val="0"/>
      <w:marBottom w:val="0"/>
      <w:divBdr>
        <w:top w:val="none" w:sz="0" w:space="0" w:color="auto"/>
        <w:left w:val="none" w:sz="0" w:space="0" w:color="auto"/>
        <w:bottom w:val="none" w:sz="0" w:space="0" w:color="auto"/>
        <w:right w:val="none" w:sz="0" w:space="0" w:color="auto"/>
      </w:divBdr>
    </w:div>
    <w:div w:id="1094519940">
      <w:bodyDiv w:val="1"/>
      <w:marLeft w:val="0"/>
      <w:marRight w:val="0"/>
      <w:marTop w:val="0"/>
      <w:marBottom w:val="0"/>
      <w:divBdr>
        <w:top w:val="none" w:sz="0" w:space="0" w:color="auto"/>
        <w:left w:val="none" w:sz="0" w:space="0" w:color="auto"/>
        <w:bottom w:val="none" w:sz="0" w:space="0" w:color="auto"/>
        <w:right w:val="none" w:sz="0" w:space="0" w:color="auto"/>
      </w:divBdr>
    </w:div>
    <w:div w:id="1135173561">
      <w:bodyDiv w:val="1"/>
      <w:marLeft w:val="0"/>
      <w:marRight w:val="0"/>
      <w:marTop w:val="0"/>
      <w:marBottom w:val="0"/>
      <w:divBdr>
        <w:top w:val="none" w:sz="0" w:space="0" w:color="auto"/>
        <w:left w:val="none" w:sz="0" w:space="0" w:color="auto"/>
        <w:bottom w:val="none" w:sz="0" w:space="0" w:color="auto"/>
        <w:right w:val="none" w:sz="0" w:space="0" w:color="auto"/>
      </w:divBdr>
    </w:div>
    <w:div w:id="1294866945">
      <w:bodyDiv w:val="1"/>
      <w:marLeft w:val="0"/>
      <w:marRight w:val="0"/>
      <w:marTop w:val="0"/>
      <w:marBottom w:val="0"/>
      <w:divBdr>
        <w:top w:val="none" w:sz="0" w:space="0" w:color="auto"/>
        <w:left w:val="none" w:sz="0" w:space="0" w:color="auto"/>
        <w:bottom w:val="none" w:sz="0" w:space="0" w:color="auto"/>
        <w:right w:val="none" w:sz="0" w:space="0" w:color="auto"/>
      </w:divBdr>
    </w:div>
    <w:div w:id="1299459485">
      <w:bodyDiv w:val="1"/>
      <w:marLeft w:val="0"/>
      <w:marRight w:val="0"/>
      <w:marTop w:val="0"/>
      <w:marBottom w:val="0"/>
      <w:divBdr>
        <w:top w:val="none" w:sz="0" w:space="0" w:color="auto"/>
        <w:left w:val="none" w:sz="0" w:space="0" w:color="auto"/>
        <w:bottom w:val="none" w:sz="0" w:space="0" w:color="auto"/>
        <w:right w:val="none" w:sz="0" w:space="0" w:color="auto"/>
      </w:divBdr>
    </w:div>
    <w:div w:id="1324580508">
      <w:bodyDiv w:val="1"/>
      <w:marLeft w:val="0"/>
      <w:marRight w:val="0"/>
      <w:marTop w:val="0"/>
      <w:marBottom w:val="0"/>
      <w:divBdr>
        <w:top w:val="none" w:sz="0" w:space="0" w:color="auto"/>
        <w:left w:val="none" w:sz="0" w:space="0" w:color="auto"/>
        <w:bottom w:val="none" w:sz="0" w:space="0" w:color="auto"/>
        <w:right w:val="none" w:sz="0" w:space="0" w:color="auto"/>
      </w:divBdr>
    </w:div>
    <w:div w:id="1332953709">
      <w:bodyDiv w:val="1"/>
      <w:marLeft w:val="0"/>
      <w:marRight w:val="0"/>
      <w:marTop w:val="0"/>
      <w:marBottom w:val="0"/>
      <w:divBdr>
        <w:top w:val="none" w:sz="0" w:space="0" w:color="auto"/>
        <w:left w:val="none" w:sz="0" w:space="0" w:color="auto"/>
        <w:bottom w:val="none" w:sz="0" w:space="0" w:color="auto"/>
        <w:right w:val="none" w:sz="0" w:space="0" w:color="auto"/>
      </w:divBdr>
    </w:div>
    <w:div w:id="1430349201">
      <w:bodyDiv w:val="1"/>
      <w:marLeft w:val="0"/>
      <w:marRight w:val="0"/>
      <w:marTop w:val="0"/>
      <w:marBottom w:val="0"/>
      <w:divBdr>
        <w:top w:val="none" w:sz="0" w:space="0" w:color="auto"/>
        <w:left w:val="none" w:sz="0" w:space="0" w:color="auto"/>
        <w:bottom w:val="none" w:sz="0" w:space="0" w:color="auto"/>
        <w:right w:val="none" w:sz="0" w:space="0" w:color="auto"/>
      </w:divBdr>
    </w:div>
    <w:div w:id="1469085241">
      <w:bodyDiv w:val="1"/>
      <w:marLeft w:val="0"/>
      <w:marRight w:val="0"/>
      <w:marTop w:val="0"/>
      <w:marBottom w:val="0"/>
      <w:divBdr>
        <w:top w:val="none" w:sz="0" w:space="0" w:color="auto"/>
        <w:left w:val="none" w:sz="0" w:space="0" w:color="auto"/>
        <w:bottom w:val="none" w:sz="0" w:space="0" w:color="auto"/>
        <w:right w:val="none" w:sz="0" w:space="0" w:color="auto"/>
      </w:divBdr>
    </w:div>
    <w:div w:id="1561474465">
      <w:bodyDiv w:val="1"/>
      <w:marLeft w:val="0"/>
      <w:marRight w:val="0"/>
      <w:marTop w:val="0"/>
      <w:marBottom w:val="0"/>
      <w:divBdr>
        <w:top w:val="none" w:sz="0" w:space="0" w:color="auto"/>
        <w:left w:val="none" w:sz="0" w:space="0" w:color="auto"/>
        <w:bottom w:val="none" w:sz="0" w:space="0" w:color="auto"/>
        <w:right w:val="none" w:sz="0" w:space="0" w:color="auto"/>
      </w:divBdr>
      <w:divsChild>
        <w:div w:id="648175095">
          <w:marLeft w:val="0"/>
          <w:marRight w:val="0"/>
          <w:marTop w:val="0"/>
          <w:marBottom w:val="0"/>
          <w:divBdr>
            <w:top w:val="none" w:sz="0" w:space="0" w:color="auto"/>
            <w:left w:val="none" w:sz="0" w:space="0" w:color="auto"/>
            <w:bottom w:val="none" w:sz="0" w:space="0" w:color="auto"/>
            <w:right w:val="none" w:sz="0" w:space="0" w:color="auto"/>
          </w:divBdr>
          <w:divsChild>
            <w:div w:id="1512140648">
              <w:marLeft w:val="0"/>
              <w:marRight w:val="0"/>
              <w:marTop w:val="0"/>
              <w:marBottom w:val="0"/>
              <w:divBdr>
                <w:top w:val="none" w:sz="0" w:space="0" w:color="auto"/>
                <w:left w:val="none" w:sz="0" w:space="0" w:color="auto"/>
                <w:bottom w:val="none" w:sz="0" w:space="0" w:color="auto"/>
                <w:right w:val="none" w:sz="0" w:space="0" w:color="auto"/>
              </w:divBdr>
            </w:div>
            <w:div w:id="468940297">
              <w:marLeft w:val="0"/>
              <w:marRight w:val="0"/>
              <w:marTop w:val="0"/>
              <w:marBottom w:val="0"/>
              <w:divBdr>
                <w:top w:val="none" w:sz="0" w:space="0" w:color="auto"/>
                <w:left w:val="none" w:sz="0" w:space="0" w:color="auto"/>
                <w:bottom w:val="none" w:sz="0" w:space="0" w:color="auto"/>
                <w:right w:val="none" w:sz="0" w:space="0" w:color="auto"/>
              </w:divBdr>
            </w:div>
            <w:div w:id="1492522213">
              <w:marLeft w:val="0"/>
              <w:marRight w:val="0"/>
              <w:marTop w:val="0"/>
              <w:marBottom w:val="0"/>
              <w:divBdr>
                <w:top w:val="none" w:sz="0" w:space="0" w:color="auto"/>
                <w:left w:val="none" w:sz="0" w:space="0" w:color="auto"/>
                <w:bottom w:val="none" w:sz="0" w:space="0" w:color="auto"/>
                <w:right w:val="none" w:sz="0" w:space="0" w:color="auto"/>
              </w:divBdr>
            </w:div>
          </w:divsChild>
        </w:div>
        <w:div w:id="1400639718">
          <w:marLeft w:val="0"/>
          <w:marRight w:val="0"/>
          <w:marTop w:val="0"/>
          <w:marBottom w:val="0"/>
          <w:divBdr>
            <w:top w:val="none" w:sz="0" w:space="0" w:color="auto"/>
            <w:left w:val="none" w:sz="0" w:space="0" w:color="auto"/>
            <w:bottom w:val="none" w:sz="0" w:space="0" w:color="auto"/>
            <w:right w:val="none" w:sz="0" w:space="0" w:color="auto"/>
          </w:divBdr>
          <w:divsChild>
            <w:div w:id="2136176079">
              <w:marLeft w:val="0"/>
              <w:marRight w:val="0"/>
              <w:marTop w:val="0"/>
              <w:marBottom w:val="0"/>
              <w:divBdr>
                <w:top w:val="none" w:sz="0" w:space="0" w:color="auto"/>
                <w:left w:val="none" w:sz="0" w:space="0" w:color="auto"/>
                <w:bottom w:val="none" w:sz="0" w:space="0" w:color="auto"/>
                <w:right w:val="none" w:sz="0" w:space="0" w:color="auto"/>
              </w:divBdr>
            </w:div>
            <w:div w:id="1003437365">
              <w:marLeft w:val="0"/>
              <w:marRight w:val="0"/>
              <w:marTop w:val="0"/>
              <w:marBottom w:val="0"/>
              <w:divBdr>
                <w:top w:val="none" w:sz="0" w:space="0" w:color="auto"/>
                <w:left w:val="none" w:sz="0" w:space="0" w:color="auto"/>
                <w:bottom w:val="none" w:sz="0" w:space="0" w:color="auto"/>
                <w:right w:val="none" w:sz="0" w:space="0" w:color="auto"/>
              </w:divBdr>
            </w:div>
            <w:div w:id="1174883968">
              <w:marLeft w:val="0"/>
              <w:marRight w:val="0"/>
              <w:marTop w:val="0"/>
              <w:marBottom w:val="0"/>
              <w:divBdr>
                <w:top w:val="none" w:sz="0" w:space="0" w:color="auto"/>
                <w:left w:val="none" w:sz="0" w:space="0" w:color="auto"/>
                <w:bottom w:val="none" w:sz="0" w:space="0" w:color="auto"/>
                <w:right w:val="none" w:sz="0" w:space="0" w:color="auto"/>
              </w:divBdr>
            </w:div>
            <w:div w:id="315457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136902">
      <w:bodyDiv w:val="1"/>
      <w:marLeft w:val="0"/>
      <w:marRight w:val="0"/>
      <w:marTop w:val="0"/>
      <w:marBottom w:val="0"/>
      <w:divBdr>
        <w:top w:val="none" w:sz="0" w:space="0" w:color="auto"/>
        <w:left w:val="none" w:sz="0" w:space="0" w:color="auto"/>
        <w:bottom w:val="none" w:sz="0" w:space="0" w:color="auto"/>
        <w:right w:val="none" w:sz="0" w:space="0" w:color="auto"/>
      </w:divBdr>
    </w:div>
    <w:div w:id="1707556966">
      <w:bodyDiv w:val="1"/>
      <w:marLeft w:val="0"/>
      <w:marRight w:val="0"/>
      <w:marTop w:val="0"/>
      <w:marBottom w:val="0"/>
      <w:divBdr>
        <w:top w:val="none" w:sz="0" w:space="0" w:color="auto"/>
        <w:left w:val="none" w:sz="0" w:space="0" w:color="auto"/>
        <w:bottom w:val="none" w:sz="0" w:space="0" w:color="auto"/>
        <w:right w:val="none" w:sz="0" w:space="0" w:color="auto"/>
      </w:divBdr>
    </w:div>
    <w:div w:id="1730611271">
      <w:bodyDiv w:val="1"/>
      <w:marLeft w:val="0"/>
      <w:marRight w:val="0"/>
      <w:marTop w:val="0"/>
      <w:marBottom w:val="0"/>
      <w:divBdr>
        <w:top w:val="none" w:sz="0" w:space="0" w:color="auto"/>
        <w:left w:val="none" w:sz="0" w:space="0" w:color="auto"/>
        <w:bottom w:val="none" w:sz="0" w:space="0" w:color="auto"/>
        <w:right w:val="none" w:sz="0" w:space="0" w:color="auto"/>
      </w:divBdr>
    </w:div>
    <w:div w:id="1746683279">
      <w:bodyDiv w:val="1"/>
      <w:marLeft w:val="0"/>
      <w:marRight w:val="0"/>
      <w:marTop w:val="0"/>
      <w:marBottom w:val="0"/>
      <w:divBdr>
        <w:top w:val="none" w:sz="0" w:space="0" w:color="auto"/>
        <w:left w:val="none" w:sz="0" w:space="0" w:color="auto"/>
        <w:bottom w:val="none" w:sz="0" w:space="0" w:color="auto"/>
        <w:right w:val="none" w:sz="0" w:space="0" w:color="auto"/>
      </w:divBdr>
    </w:div>
    <w:div w:id="1894463036">
      <w:bodyDiv w:val="1"/>
      <w:marLeft w:val="0"/>
      <w:marRight w:val="0"/>
      <w:marTop w:val="0"/>
      <w:marBottom w:val="0"/>
      <w:divBdr>
        <w:top w:val="none" w:sz="0" w:space="0" w:color="auto"/>
        <w:left w:val="none" w:sz="0" w:space="0" w:color="auto"/>
        <w:bottom w:val="none" w:sz="0" w:space="0" w:color="auto"/>
        <w:right w:val="none" w:sz="0" w:space="0" w:color="auto"/>
      </w:divBdr>
    </w:div>
    <w:div w:id="1917082940">
      <w:bodyDiv w:val="1"/>
      <w:marLeft w:val="0"/>
      <w:marRight w:val="0"/>
      <w:marTop w:val="0"/>
      <w:marBottom w:val="0"/>
      <w:divBdr>
        <w:top w:val="none" w:sz="0" w:space="0" w:color="auto"/>
        <w:left w:val="none" w:sz="0" w:space="0" w:color="auto"/>
        <w:bottom w:val="none" w:sz="0" w:space="0" w:color="auto"/>
        <w:right w:val="none" w:sz="0" w:space="0" w:color="auto"/>
      </w:divBdr>
    </w:div>
    <w:div w:id="1946840257">
      <w:bodyDiv w:val="1"/>
      <w:marLeft w:val="0"/>
      <w:marRight w:val="0"/>
      <w:marTop w:val="0"/>
      <w:marBottom w:val="0"/>
      <w:divBdr>
        <w:top w:val="none" w:sz="0" w:space="0" w:color="auto"/>
        <w:left w:val="none" w:sz="0" w:space="0" w:color="auto"/>
        <w:bottom w:val="none" w:sz="0" w:space="0" w:color="auto"/>
        <w:right w:val="none" w:sz="0" w:space="0" w:color="auto"/>
      </w:divBdr>
    </w:div>
    <w:div w:id="1987663761">
      <w:bodyDiv w:val="1"/>
      <w:marLeft w:val="0"/>
      <w:marRight w:val="0"/>
      <w:marTop w:val="0"/>
      <w:marBottom w:val="0"/>
      <w:divBdr>
        <w:top w:val="none" w:sz="0" w:space="0" w:color="auto"/>
        <w:left w:val="none" w:sz="0" w:space="0" w:color="auto"/>
        <w:bottom w:val="none" w:sz="0" w:space="0" w:color="auto"/>
        <w:right w:val="none" w:sz="0" w:space="0" w:color="auto"/>
      </w:divBdr>
    </w:div>
    <w:div w:id="2100179982">
      <w:bodyDiv w:val="1"/>
      <w:marLeft w:val="0"/>
      <w:marRight w:val="0"/>
      <w:marTop w:val="0"/>
      <w:marBottom w:val="0"/>
      <w:divBdr>
        <w:top w:val="none" w:sz="0" w:space="0" w:color="auto"/>
        <w:left w:val="none" w:sz="0" w:space="0" w:color="auto"/>
        <w:bottom w:val="none" w:sz="0" w:space="0" w:color="auto"/>
        <w:right w:val="none" w:sz="0" w:space="0" w:color="auto"/>
      </w:divBdr>
    </w:div>
    <w:div w:id="2101559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digital.archives.alabama.gov/cdm/ref/collection/photo/id/33283" TargetMode="External"/><Relationship Id="rId1" Type="http://schemas.openxmlformats.org/officeDocument/2006/relationships/hyperlink" Target="http://digital.archives.alabama.gov/cdm/singleitem/collection/executive/id/98/rec/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49C99-A6A3-43EF-9ED5-F4254E0D7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26</Pages>
  <Words>8016</Words>
  <Characters>45692</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Howard, SophieG</dc:creator>
  <cp:keywords/>
  <dc:description/>
  <cp:lastModifiedBy>Devon Henschel</cp:lastModifiedBy>
  <cp:revision>7</cp:revision>
  <cp:lastPrinted>2020-03-19T13:26:00Z</cp:lastPrinted>
  <dcterms:created xsi:type="dcterms:W3CDTF">2020-10-13T18:43:00Z</dcterms:created>
  <dcterms:modified xsi:type="dcterms:W3CDTF">2020-10-21T15:57:00Z</dcterms:modified>
</cp:coreProperties>
</file>